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C8E034" w14:textId="28381050" w:rsidR="00A041AE" w:rsidRPr="006014CA" w:rsidRDefault="00A041AE" w:rsidP="00A041AE">
      <w:pPr>
        <w:pStyle w:val="3GPPHeader"/>
        <w:spacing w:after="60"/>
        <w:rPr>
          <w:sz w:val="32"/>
          <w:szCs w:val="32"/>
        </w:rPr>
      </w:pPr>
      <w:bookmarkStart w:id="0" w:name="_Hlk16152892"/>
      <w:bookmarkStart w:id="1" w:name="_Hlk524960622"/>
      <w:bookmarkStart w:id="2" w:name="_GoBack"/>
      <w:bookmarkEnd w:id="2"/>
      <w:r w:rsidRPr="006014CA">
        <w:t>3GPP TSG-RAN WG1 Meeting #9</w:t>
      </w:r>
      <w:r w:rsidR="00A52495" w:rsidRPr="006014CA">
        <w:t>9</w:t>
      </w:r>
      <w:r w:rsidRPr="006014CA">
        <w:tab/>
      </w:r>
      <w:r w:rsidRPr="00D34B7D">
        <w:rPr>
          <w:sz w:val="32"/>
          <w:szCs w:val="32"/>
        </w:rPr>
        <w:t>R1-</w:t>
      </w:r>
      <w:r w:rsidR="00D34B7D" w:rsidRPr="00D34B7D">
        <w:rPr>
          <w:sz w:val="32"/>
          <w:szCs w:val="32"/>
        </w:rPr>
        <w:t>1912714</w:t>
      </w:r>
    </w:p>
    <w:p w14:paraId="554DF1EC" w14:textId="5D49658D" w:rsidR="00A041AE" w:rsidRPr="006014CA" w:rsidRDefault="00081494" w:rsidP="00A041AE">
      <w:pPr>
        <w:pStyle w:val="3GPPHeader"/>
      </w:pPr>
      <w:r w:rsidRPr="006014CA">
        <w:t>Reno</w:t>
      </w:r>
      <w:r w:rsidR="00A041AE" w:rsidRPr="006014CA">
        <w:t xml:space="preserve">, </w:t>
      </w:r>
      <w:r w:rsidRPr="006014CA">
        <w:t>NV, USA</w:t>
      </w:r>
      <w:r w:rsidR="00A041AE" w:rsidRPr="006014CA">
        <w:t>, 1</w:t>
      </w:r>
      <w:r w:rsidRPr="006014CA">
        <w:t>8</w:t>
      </w:r>
      <w:r w:rsidR="00A041AE" w:rsidRPr="006014CA">
        <w:rPr>
          <w:vertAlign w:val="superscript"/>
        </w:rPr>
        <w:t>th</w:t>
      </w:r>
      <w:r w:rsidR="00A041AE" w:rsidRPr="006014CA">
        <w:t xml:space="preserve"> – </w:t>
      </w:r>
      <w:r w:rsidRPr="006014CA">
        <w:t>22</w:t>
      </w:r>
      <w:r w:rsidRPr="006014CA">
        <w:rPr>
          <w:vertAlign w:val="superscript"/>
        </w:rPr>
        <w:t>nd</w:t>
      </w:r>
      <w:r w:rsidR="00A041AE" w:rsidRPr="006014CA">
        <w:t xml:space="preserve"> </w:t>
      </w:r>
      <w:r w:rsidRPr="006014CA">
        <w:t>November</w:t>
      </w:r>
      <w:r w:rsidR="00A041AE" w:rsidRPr="006014CA">
        <w:t>, 2019</w:t>
      </w:r>
    </w:p>
    <w:bookmarkEnd w:id="0"/>
    <w:p w14:paraId="752B6174" w14:textId="77777777" w:rsidR="009F0D27" w:rsidRPr="006014CA" w:rsidRDefault="009F0D27" w:rsidP="009F0D27">
      <w:pPr>
        <w:pStyle w:val="3GPPHeader"/>
      </w:pPr>
    </w:p>
    <w:p w14:paraId="7EEB5E57" w14:textId="7352DEF8" w:rsidR="00B048E3" w:rsidRPr="006014CA" w:rsidRDefault="00B048E3" w:rsidP="00B048E3">
      <w:pPr>
        <w:pStyle w:val="3GPPHeader"/>
        <w:rPr>
          <w:sz w:val="22"/>
        </w:rPr>
      </w:pPr>
      <w:r w:rsidRPr="006014CA">
        <w:rPr>
          <w:sz w:val="22"/>
        </w:rPr>
        <w:t>Agenda Item:</w:t>
      </w:r>
      <w:r w:rsidRPr="006014CA">
        <w:rPr>
          <w:sz w:val="22"/>
        </w:rPr>
        <w:tab/>
      </w:r>
      <w:r w:rsidR="00E6180E" w:rsidRPr="006014CA">
        <w:rPr>
          <w:sz w:val="22"/>
        </w:rPr>
        <w:t>7.2.2.</w:t>
      </w:r>
      <w:r w:rsidR="00BC04F4" w:rsidRPr="006014CA">
        <w:rPr>
          <w:sz w:val="22"/>
        </w:rPr>
        <w:t>3</w:t>
      </w:r>
    </w:p>
    <w:p w14:paraId="268F38BA" w14:textId="77777777" w:rsidR="00B048E3" w:rsidRPr="006014CA" w:rsidRDefault="00B048E3" w:rsidP="00B048E3">
      <w:pPr>
        <w:pStyle w:val="3GPPHeader"/>
        <w:rPr>
          <w:sz w:val="22"/>
        </w:rPr>
      </w:pPr>
      <w:r w:rsidRPr="006014CA">
        <w:rPr>
          <w:sz w:val="22"/>
        </w:rPr>
        <w:t>Source:</w:t>
      </w:r>
      <w:r w:rsidRPr="006014CA">
        <w:rPr>
          <w:sz w:val="22"/>
        </w:rPr>
        <w:tab/>
        <w:t>Ericsson</w:t>
      </w:r>
    </w:p>
    <w:p w14:paraId="2467EAC2" w14:textId="0964C49D" w:rsidR="00E90E49" w:rsidRPr="006014CA" w:rsidRDefault="003D3C45" w:rsidP="00311702">
      <w:pPr>
        <w:pStyle w:val="3GPPHeader"/>
        <w:rPr>
          <w:sz w:val="22"/>
        </w:rPr>
      </w:pPr>
      <w:r w:rsidRPr="006014CA">
        <w:rPr>
          <w:sz w:val="22"/>
        </w:rPr>
        <w:t>Title:</w:t>
      </w:r>
      <w:r w:rsidR="00E90E49" w:rsidRPr="006014CA">
        <w:rPr>
          <w:sz w:val="22"/>
        </w:rPr>
        <w:tab/>
      </w:r>
      <w:r w:rsidR="00BC04F4" w:rsidRPr="006014CA">
        <w:rPr>
          <w:sz w:val="22"/>
        </w:rPr>
        <w:t>Evaluation results for enhanced PUCCH and PRACH designs</w:t>
      </w:r>
    </w:p>
    <w:p w14:paraId="41A5EA0B" w14:textId="77777777" w:rsidR="00E90E49" w:rsidRPr="006014CA" w:rsidRDefault="00E90E49" w:rsidP="00D546FF">
      <w:pPr>
        <w:pStyle w:val="3GPPHeader"/>
        <w:rPr>
          <w:sz w:val="22"/>
        </w:rPr>
      </w:pPr>
      <w:r w:rsidRPr="006014CA">
        <w:rPr>
          <w:sz w:val="22"/>
        </w:rPr>
        <w:t>Document for:</w:t>
      </w:r>
      <w:r w:rsidRPr="006014CA">
        <w:rPr>
          <w:sz w:val="22"/>
        </w:rPr>
        <w:tab/>
        <w:t>Discussion, Decision</w:t>
      </w:r>
    </w:p>
    <w:bookmarkEnd w:id="1"/>
    <w:p w14:paraId="41B6B850" w14:textId="51081A1E" w:rsidR="00A87CCB" w:rsidRPr="00081494" w:rsidRDefault="008F469B" w:rsidP="00FA6B19">
      <w:pPr>
        <w:pStyle w:val="Heading1"/>
      </w:pPr>
      <w:r w:rsidRPr="00081494">
        <w:t>1</w:t>
      </w:r>
      <w:r w:rsidR="00230D18" w:rsidRPr="00081494">
        <w:tab/>
      </w:r>
      <w:r w:rsidR="00A87CCB" w:rsidRPr="00081494">
        <w:t>Introduction</w:t>
      </w:r>
    </w:p>
    <w:p w14:paraId="3EDED9E0" w14:textId="0D49018A" w:rsidR="00BC04F4" w:rsidRPr="00081494" w:rsidRDefault="00323E4C" w:rsidP="00323E4C">
      <w:pPr>
        <w:pStyle w:val="BodyText"/>
        <w:rPr>
          <w:lang w:val="en-GB"/>
        </w:rPr>
      </w:pPr>
      <w:r w:rsidRPr="00081494">
        <w:rPr>
          <w:lang w:val="en-GB"/>
        </w:rPr>
        <w:t>In this paper</w:t>
      </w:r>
      <w:r w:rsidR="00D06E33" w:rsidRPr="00081494">
        <w:rPr>
          <w:lang w:val="en-GB"/>
        </w:rPr>
        <w:t xml:space="preserve"> </w:t>
      </w:r>
      <w:r w:rsidR="00801A44">
        <w:rPr>
          <w:lang w:val="en-GB"/>
        </w:rPr>
        <w:t xml:space="preserve">remaining </w:t>
      </w:r>
      <w:r w:rsidR="00D06E33" w:rsidRPr="00081494">
        <w:rPr>
          <w:lang w:val="en-GB"/>
        </w:rPr>
        <w:t>details regarding PUCCH and PRACH designs are presented.</w:t>
      </w:r>
    </w:p>
    <w:p w14:paraId="2F8CB29F" w14:textId="53BFC488" w:rsidR="00081494" w:rsidRDefault="00081494" w:rsidP="00081494">
      <w:pPr>
        <w:pStyle w:val="Heading1"/>
      </w:pPr>
      <w:r>
        <w:t>2</w:t>
      </w:r>
      <w:r>
        <w:tab/>
      </w:r>
      <w:r w:rsidR="0000624D">
        <w:t xml:space="preserve">Remaining Details of </w:t>
      </w:r>
      <w:r>
        <w:t>PUCCH Design</w:t>
      </w:r>
    </w:p>
    <w:p w14:paraId="100B422F" w14:textId="37F71191" w:rsidR="00081494" w:rsidRDefault="00081494" w:rsidP="00081494">
      <w:pPr>
        <w:pStyle w:val="Heading2"/>
      </w:pPr>
      <w:bookmarkStart w:id="3" w:name="_Toc506553723"/>
      <w:bookmarkStart w:id="4" w:name="_Toc510450969"/>
      <w:bookmarkStart w:id="5" w:name="_Toc510452869"/>
      <w:bookmarkStart w:id="6" w:name="_Toc510731134"/>
      <w:bookmarkStart w:id="7" w:name="_Toc510731381"/>
      <w:bookmarkStart w:id="8" w:name="_Toc510775731"/>
      <w:r>
        <w:t>2.</w:t>
      </w:r>
      <w:r w:rsidR="0000624D">
        <w:t>1</w:t>
      </w:r>
      <w:r>
        <w:tab/>
      </w:r>
      <w:r w:rsidR="0000624D">
        <w:t>Evaluation Assumptions</w:t>
      </w:r>
    </w:p>
    <w:p w14:paraId="1AF6CF55" w14:textId="58FAEBCD" w:rsidR="00081494" w:rsidRPr="000C4293" w:rsidRDefault="0000624D" w:rsidP="00081494">
      <w:pPr>
        <w:pStyle w:val="BodyText"/>
      </w:pPr>
      <w:r>
        <w:t>Enhanced PUCCH</w:t>
      </w:r>
      <w:r w:rsidR="00081494" w:rsidRPr="000C4293">
        <w:t xml:space="preserve"> </w:t>
      </w:r>
      <w:r>
        <w:t xml:space="preserve">has </w:t>
      </w:r>
      <w:r w:rsidR="00081494" w:rsidRPr="000C4293">
        <w:t xml:space="preserve">been evaluated by means of simulation for various payloads in accordance with the evaluation assumptions agreed </w:t>
      </w:r>
      <w:r w:rsidR="00081494" w:rsidRPr="000C4293">
        <w:rPr>
          <w:rFonts w:eastAsiaTheme="minorEastAsia"/>
        </w:rPr>
        <w:t xml:space="preserve">in RAN1#96b </w:t>
      </w:r>
      <w:r w:rsidR="00081494">
        <w:rPr>
          <w:rFonts w:eastAsiaTheme="minorEastAsia"/>
        </w:rPr>
        <w:fldChar w:fldCharType="begin"/>
      </w:r>
      <w:r w:rsidR="00081494" w:rsidRPr="000C4293">
        <w:rPr>
          <w:rFonts w:eastAsiaTheme="minorEastAsia"/>
        </w:rPr>
        <w:instrText xml:space="preserve"> REF _Ref16238718 \r \h </w:instrText>
      </w:r>
      <w:r w:rsidR="00081494">
        <w:rPr>
          <w:rFonts w:eastAsiaTheme="minorEastAsia"/>
        </w:rPr>
      </w:r>
      <w:r w:rsidR="00081494">
        <w:rPr>
          <w:rFonts w:eastAsiaTheme="minorEastAsia"/>
        </w:rPr>
        <w:fldChar w:fldCharType="separate"/>
      </w:r>
      <w:r w:rsidR="00053558">
        <w:rPr>
          <w:rFonts w:eastAsiaTheme="minorEastAsia"/>
        </w:rPr>
        <w:t>[1]</w:t>
      </w:r>
      <w:r w:rsidR="00081494">
        <w:rPr>
          <w:rFonts w:eastAsiaTheme="minorEastAsia"/>
        </w:rPr>
        <w:fldChar w:fldCharType="end"/>
      </w:r>
      <w:r w:rsidR="00081494" w:rsidRPr="000C4293">
        <w:t xml:space="preserve">. </w:t>
      </w:r>
    </w:p>
    <w:p w14:paraId="097CA395" w14:textId="16AFBBC6" w:rsidR="00081494" w:rsidRPr="000C4293" w:rsidRDefault="00081494" w:rsidP="00081494">
      <w:pPr>
        <w:pStyle w:val="BodyText"/>
      </w:pPr>
      <w:r w:rsidRPr="000C4293">
        <w:t xml:space="preserve">The simulation assumptions are summarized in </w:t>
      </w:r>
      <w:r>
        <w:fldChar w:fldCharType="begin"/>
      </w:r>
      <w:r w:rsidRPr="000C4293">
        <w:instrText xml:space="preserve"> REF _Ref7695521 \h </w:instrText>
      </w:r>
      <w:r>
        <w:fldChar w:fldCharType="separate"/>
      </w:r>
      <w:r w:rsidR="00053558">
        <w:t xml:space="preserve">Table </w:t>
      </w:r>
      <w:r w:rsidR="00053558">
        <w:rPr>
          <w:noProof/>
        </w:rPr>
        <w:t>1</w:t>
      </w:r>
      <w:r>
        <w:fldChar w:fldCharType="end"/>
      </w:r>
      <w:r w:rsidRPr="000C4293">
        <w:t xml:space="preserve">, the reporting metrics are summarized in </w:t>
      </w:r>
      <w:r>
        <w:fldChar w:fldCharType="begin"/>
      </w:r>
      <w:r w:rsidRPr="000C4293">
        <w:instrText xml:space="preserve"> REF _Ref7697031 \h </w:instrText>
      </w:r>
      <w:r>
        <w:fldChar w:fldCharType="separate"/>
      </w:r>
      <w:r w:rsidR="00053558">
        <w:t xml:space="preserve">Table </w:t>
      </w:r>
      <w:r w:rsidR="00053558">
        <w:rPr>
          <w:noProof/>
        </w:rPr>
        <w:t>2</w:t>
      </w:r>
      <w:r>
        <w:fldChar w:fldCharType="end"/>
      </w:r>
      <w:r w:rsidRPr="000C4293">
        <w:t xml:space="preserve">, and additional information is summarized in </w:t>
      </w:r>
      <w:r>
        <w:fldChar w:fldCharType="begin"/>
      </w:r>
      <w:r w:rsidRPr="000C4293">
        <w:instrText xml:space="preserve"> REF _Ref513044017 \h </w:instrText>
      </w:r>
      <w:r>
        <w:fldChar w:fldCharType="separate"/>
      </w:r>
      <w:r w:rsidR="00053558">
        <w:t xml:space="preserve">Table </w:t>
      </w:r>
      <w:r w:rsidR="00053558">
        <w:rPr>
          <w:noProof/>
        </w:rPr>
        <w:t>3</w:t>
      </w:r>
      <w:r>
        <w:fldChar w:fldCharType="end"/>
      </w:r>
      <w:r w:rsidRPr="000C4293">
        <w:t xml:space="preserve">. The formats are in this evaluation mapped to the </w:t>
      </w:r>
      <w:r w:rsidR="0000624D">
        <w:t xml:space="preserve">previously </w:t>
      </w:r>
      <w:r w:rsidRPr="000C4293">
        <w:t>agreed PUCCH/PUSCH interlace structure for the case of 30 kHz SCS and a 20 MHz carrier</w:t>
      </w:r>
      <w:r w:rsidR="0000624D">
        <w:t xml:space="preserve"> (M = 5 interlaces).</w:t>
      </w:r>
    </w:p>
    <w:p w14:paraId="0D9C4B59" w14:textId="32E89918" w:rsidR="00081494" w:rsidRDefault="00081494" w:rsidP="00081494">
      <w:pPr>
        <w:pStyle w:val="Caption"/>
        <w:keepNext/>
      </w:pPr>
      <w:bookmarkStart w:id="9" w:name="_Ref7695521"/>
      <w:r>
        <w:t xml:space="preserve">Table </w:t>
      </w:r>
      <w:r>
        <w:rPr>
          <w:noProof/>
        </w:rPr>
        <w:fldChar w:fldCharType="begin"/>
      </w:r>
      <w:r>
        <w:rPr>
          <w:noProof/>
        </w:rPr>
        <w:instrText xml:space="preserve"> SEQ Table \* ARABIC </w:instrText>
      </w:r>
      <w:r>
        <w:rPr>
          <w:noProof/>
        </w:rPr>
        <w:fldChar w:fldCharType="separate"/>
      </w:r>
      <w:r w:rsidR="00053558">
        <w:rPr>
          <w:noProof/>
        </w:rPr>
        <w:t>1</w:t>
      </w:r>
      <w:r>
        <w:rPr>
          <w:noProof/>
        </w:rPr>
        <w:fldChar w:fldCharType="end"/>
      </w:r>
      <w:bookmarkEnd w:id="9"/>
      <w:r>
        <w:t>: Evaluation assumptions</w:t>
      </w:r>
    </w:p>
    <w:tbl>
      <w:tblPr>
        <w:tblW w:w="9362" w:type="dxa"/>
        <w:tblLayout w:type="fixed"/>
        <w:tblCellMar>
          <w:left w:w="0" w:type="dxa"/>
          <w:right w:w="0" w:type="dxa"/>
        </w:tblCellMar>
        <w:tblLook w:val="04A0" w:firstRow="1" w:lastRow="0" w:firstColumn="1" w:lastColumn="0" w:noHBand="0" w:noVBand="1"/>
      </w:tblPr>
      <w:tblGrid>
        <w:gridCol w:w="3042"/>
        <w:gridCol w:w="6320"/>
      </w:tblGrid>
      <w:tr w:rsidR="00081494" w:rsidRPr="00293384" w14:paraId="3991CF19" w14:textId="77777777" w:rsidTr="00D865B4">
        <w:tc>
          <w:tcPr>
            <w:tcW w:w="3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33BFF" w14:textId="77777777" w:rsidR="00081494" w:rsidRPr="00906244" w:rsidRDefault="00081494" w:rsidP="00D865B4">
            <w:pPr>
              <w:spacing w:after="0"/>
              <w:rPr>
                <w:rFonts w:ascii="Times New Roman" w:hAnsi="Times New Roman" w:cs="Times New Roman"/>
                <w:b/>
                <w:bCs/>
                <w:sz w:val="18"/>
                <w:lang w:eastAsia="x-none"/>
              </w:rPr>
            </w:pPr>
            <w:r w:rsidRPr="00906244">
              <w:rPr>
                <w:rFonts w:ascii="Times New Roman" w:hAnsi="Times New Roman" w:cs="Times New Roman"/>
                <w:b/>
                <w:bCs/>
                <w:sz w:val="18"/>
                <w:lang w:eastAsia="x-none"/>
              </w:rPr>
              <w:t>Property</w:t>
            </w:r>
          </w:p>
        </w:tc>
        <w:tc>
          <w:tcPr>
            <w:tcW w:w="63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2174FC" w14:textId="77777777" w:rsidR="00081494" w:rsidRPr="00906244" w:rsidRDefault="00081494" w:rsidP="00D865B4">
            <w:pPr>
              <w:spacing w:after="0"/>
              <w:rPr>
                <w:rFonts w:ascii="Times New Roman" w:hAnsi="Times New Roman" w:cs="Times New Roman"/>
                <w:b/>
                <w:bCs/>
                <w:sz w:val="18"/>
                <w:lang w:eastAsia="x-none"/>
              </w:rPr>
            </w:pPr>
            <w:r w:rsidRPr="00906244">
              <w:rPr>
                <w:rFonts w:ascii="Times New Roman" w:hAnsi="Times New Roman" w:cs="Times New Roman"/>
                <w:b/>
                <w:bCs/>
                <w:sz w:val="18"/>
                <w:lang w:eastAsia="x-none"/>
              </w:rPr>
              <w:t>Value</w:t>
            </w:r>
          </w:p>
        </w:tc>
      </w:tr>
      <w:tr w:rsidR="00081494" w:rsidRPr="00293384" w14:paraId="3941AFA4"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2CCF9"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Carrier frequency</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313E2C99"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5 GHz</w:t>
            </w:r>
          </w:p>
        </w:tc>
      </w:tr>
      <w:tr w:rsidR="00081494" w:rsidRPr="00293384" w14:paraId="1073B72F"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FBFA0D"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Channel bandwidth</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8B4858A"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20 MHz</w:t>
            </w:r>
          </w:p>
        </w:tc>
      </w:tr>
      <w:tr w:rsidR="00081494" w:rsidRPr="00293384" w14:paraId="5BBCB504"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473474"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Channel model</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40B430B0"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TDL-C</w:t>
            </w:r>
          </w:p>
        </w:tc>
      </w:tr>
      <w:tr w:rsidR="00081494" w:rsidRPr="004D4EF7" w14:paraId="373C02FA"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793590"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Delay scaling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208D0B8"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At least 10ns, 100ns with 300 ns optional</w:t>
            </w:r>
          </w:p>
        </w:tc>
      </w:tr>
      <w:tr w:rsidR="00081494" w:rsidRPr="004D4EF7" w14:paraId="5509340D"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4B0C63"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configuration at BS*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E26E418"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(M,N,P) = (1,1,2) with omni-directional antenna element</w:t>
            </w:r>
          </w:p>
        </w:tc>
      </w:tr>
      <w:tr w:rsidR="00081494" w:rsidRPr="004D4EF7" w14:paraId="6BB6F24F"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EAD90"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configuration at UE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CF55B27"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Single omni-directional antenna element</w:t>
            </w:r>
          </w:p>
        </w:tc>
      </w:tr>
      <w:tr w:rsidR="00081494" w:rsidRPr="004D4EF7" w14:paraId="4C9DFFD2"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7AA660"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Antenna port virtualization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04D9D72"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No beamforming and no beam selection</w:t>
            </w:r>
          </w:p>
        </w:tc>
      </w:tr>
      <w:tr w:rsidR="00081494" w:rsidRPr="00293384" w14:paraId="35E4815A"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6BFA39"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Frequency offset</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D6B3BDE"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0 ppm</w:t>
            </w:r>
          </w:p>
        </w:tc>
      </w:tr>
      <w:tr w:rsidR="00081494" w:rsidRPr="00293384" w14:paraId="55E9E631"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431B09"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UE speed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B70EABC"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3 km/h</w:t>
            </w:r>
          </w:p>
        </w:tc>
      </w:tr>
      <w:tr w:rsidR="00081494" w:rsidRPr="004D4EF7" w14:paraId="5CE9D06E"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0D2FA"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Subcarrier spacing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311A66E3"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15/30 kHz (with other SCS optional)</w:t>
            </w:r>
          </w:p>
        </w:tc>
      </w:tr>
      <w:tr w:rsidR="00081494" w:rsidRPr="004D4EF7" w14:paraId="08C13DB3"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EDEE1F"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Number of code-division multiplexed users if applicable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2D4CCCB"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1 user, with other cases optional</w:t>
            </w:r>
          </w:p>
        </w:tc>
      </w:tr>
      <w:tr w:rsidR="00081494" w:rsidRPr="00293384" w14:paraId="6109428E" w14:textId="77777777" w:rsidTr="00D865B4">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68A71C"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Interference assumption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1DFC805"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No inter-cell interference</w:t>
            </w:r>
          </w:p>
        </w:tc>
      </w:tr>
      <w:tr w:rsidR="00081494" w:rsidRPr="00293384" w14:paraId="4B371878" w14:textId="77777777" w:rsidTr="00D865B4">
        <w:tc>
          <w:tcPr>
            <w:tcW w:w="936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B4B1A27"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 See Table 7-1 of R1-1704144</w:t>
            </w:r>
          </w:p>
        </w:tc>
      </w:tr>
    </w:tbl>
    <w:p w14:paraId="1BB28651" w14:textId="3E2C2E02" w:rsidR="00081494" w:rsidRDefault="00081494" w:rsidP="00081494">
      <w:pPr>
        <w:pStyle w:val="Caption"/>
        <w:keepNext/>
      </w:pPr>
      <w:bookmarkStart w:id="10" w:name="_Ref7697031"/>
      <w:bookmarkStart w:id="11" w:name="_Ref7697018"/>
      <w:r>
        <w:t xml:space="preserve">Table </w:t>
      </w:r>
      <w:r>
        <w:rPr>
          <w:noProof/>
        </w:rPr>
        <w:fldChar w:fldCharType="begin"/>
      </w:r>
      <w:r>
        <w:rPr>
          <w:noProof/>
        </w:rPr>
        <w:instrText xml:space="preserve"> SEQ Table \* ARABIC </w:instrText>
      </w:r>
      <w:r>
        <w:rPr>
          <w:noProof/>
        </w:rPr>
        <w:fldChar w:fldCharType="separate"/>
      </w:r>
      <w:r w:rsidR="00053558">
        <w:rPr>
          <w:noProof/>
        </w:rPr>
        <w:t>2</w:t>
      </w:r>
      <w:r>
        <w:rPr>
          <w:noProof/>
        </w:rPr>
        <w:fldChar w:fldCharType="end"/>
      </w:r>
      <w:bookmarkEnd w:id="10"/>
      <w:r>
        <w:t>: Reporting Metrics</w:t>
      </w:r>
      <w:bookmarkEnd w:id="11"/>
    </w:p>
    <w:tbl>
      <w:tblPr>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533"/>
        <w:gridCol w:w="5677"/>
      </w:tblGrid>
      <w:tr w:rsidR="00081494" w:rsidRPr="00293384" w14:paraId="6BB18343" w14:textId="77777777" w:rsidTr="00D865B4">
        <w:tc>
          <w:tcPr>
            <w:tcW w:w="2152" w:type="dxa"/>
            <w:shd w:val="clear" w:color="auto" w:fill="auto"/>
          </w:tcPr>
          <w:p w14:paraId="2AD79949" w14:textId="77777777" w:rsidR="00081494" w:rsidRPr="00906244" w:rsidRDefault="00081494" w:rsidP="00D865B4">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Parameter</w:t>
            </w:r>
          </w:p>
        </w:tc>
        <w:tc>
          <w:tcPr>
            <w:tcW w:w="1533" w:type="dxa"/>
            <w:shd w:val="clear" w:color="auto" w:fill="auto"/>
          </w:tcPr>
          <w:p w14:paraId="2C20406A" w14:textId="77777777" w:rsidR="00081494" w:rsidRPr="00906244" w:rsidRDefault="00081494" w:rsidP="00D865B4">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Value</w:t>
            </w:r>
          </w:p>
        </w:tc>
        <w:tc>
          <w:tcPr>
            <w:tcW w:w="5677" w:type="dxa"/>
            <w:shd w:val="clear" w:color="auto" w:fill="auto"/>
          </w:tcPr>
          <w:p w14:paraId="6C53F381" w14:textId="77777777" w:rsidR="00081494" w:rsidRPr="00906244" w:rsidRDefault="00081494" w:rsidP="00D865B4">
            <w:pPr>
              <w:spacing w:after="0"/>
              <w:rPr>
                <w:rFonts w:ascii="Times New Roman" w:hAnsi="Times New Roman" w:cs="Times New Roman"/>
                <w:b/>
                <w:sz w:val="18"/>
                <w:lang w:eastAsia="x-none"/>
              </w:rPr>
            </w:pPr>
            <w:r w:rsidRPr="00906244">
              <w:rPr>
                <w:rFonts w:ascii="Times New Roman" w:hAnsi="Times New Roman" w:cs="Times New Roman"/>
                <w:b/>
                <w:sz w:val="18"/>
                <w:lang w:eastAsia="x-none"/>
              </w:rPr>
              <w:t>Notes</w:t>
            </w:r>
          </w:p>
        </w:tc>
      </w:tr>
      <w:tr w:rsidR="00081494" w:rsidRPr="00B549DC" w14:paraId="010F8256" w14:textId="77777777" w:rsidTr="00D865B4">
        <w:tc>
          <w:tcPr>
            <w:tcW w:w="2152" w:type="dxa"/>
            <w:shd w:val="clear" w:color="auto" w:fill="auto"/>
          </w:tcPr>
          <w:p w14:paraId="140594A8"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Enhanced PUCCH Format</w:t>
            </w:r>
          </w:p>
        </w:tc>
        <w:tc>
          <w:tcPr>
            <w:tcW w:w="1533" w:type="dxa"/>
            <w:shd w:val="clear" w:color="auto" w:fill="auto"/>
          </w:tcPr>
          <w:p w14:paraId="3524B97D"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Interlaced PF0, Interlaced PF1, E-PF2, E-PF3</w:t>
            </w:r>
          </w:p>
        </w:tc>
        <w:tc>
          <w:tcPr>
            <w:tcW w:w="5677" w:type="dxa"/>
            <w:shd w:val="clear" w:color="auto" w:fill="auto"/>
          </w:tcPr>
          <w:p w14:paraId="5CECBCB0"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e.g., E-PF0, E-PF1, E-PF2, E-PF3</w:t>
            </w:r>
          </w:p>
        </w:tc>
      </w:tr>
      <w:tr w:rsidR="00081494" w:rsidRPr="00293384" w14:paraId="5204B067" w14:textId="77777777" w:rsidTr="00D865B4">
        <w:tc>
          <w:tcPr>
            <w:tcW w:w="2152" w:type="dxa"/>
            <w:shd w:val="clear" w:color="auto" w:fill="auto"/>
          </w:tcPr>
          <w:p w14:paraId="4B07BAEA"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lastRenderedPageBreak/>
              <w:t>Number of OFDM symbols used for PUCCH resource</w:t>
            </w:r>
          </w:p>
        </w:tc>
        <w:tc>
          <w:tcPr>
            <w:tcW w:w="1533" w:type="dxa"/>
            <w:shd w:val="clear" w:color="auto" w:fill="auto"/>
          </w:tcPr>
          <w:p w14:paraId="029A7A28"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rPr>
              <w:t>1,2,4,14 depending on format.</w:t>
            </w:r>
          </w:p>
        </w:tc>
        <w:tc>
          <w:tcPr>
            <w:tcW w:w="5677" w:type="dxa"/>
            <w:shd w:val="clear" w:color="auto" w:fill="auto"/>
          </w:tcPr>
          <w:p w14:paraId="7B4CF29F"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e.g., 1, 2, 4, 14</w:t>
            </w:r>
          </w:p>
        </w:tc>
      </w:tr>
      <w:tr w:rsidR="00081494" w:rsidRPr="004D4EF7" w14:paraId="2351E899" w14:textId="77777777" w:rsidTr="00D865B4">
        <w:tc>
          <w:tcPr>
            <w:tcW w:w="2152" w:type="dxa"/>
            <w:shd w:val="clear" w:color="auto" w:fill="auto"/>
          </w:tcPr>
          <w:p w14:paraId="18F04CE4"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Number of RBs used for PUCCH resource (N_RB)</w:t>
            </w:r>
          </w:p>
        </w:tc>
        <w:tc>
          <w:tcPr>
            <w:tcW w:w="1533" w:type="dxa"/>
            <w:shd w:val="clear" w:color="auto" w:fill="auto"/>
          </w:tcPr>
          <w:p w14:paraId="55C288C4"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10</w:t>
            </w:r>
          </w:p>
        </w:tc>
        <w:tc>
          <w:tcPr>
            <w:tcW w:w="5677" w:type="dxa"/>
            <w:shd w:val="clear" w:color="auto" w:fill="auto"/>
          </w:tcPr>
          <w:p w14:paraId="23059B0D"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At least 1 full interlace assumed</w:t>
            </w:r>
          </w:p>
          <w:p w14:paraId="2919FF04"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(Assume interlace design for 20 MHz carrier bandwidth as agreed in RAN1AH#1901 for 15kH and 30 kHz is used)</w:t>
            </w:r>
          </w:p>
          <w:p w14:paraId="65590641" w14:textId="77777777" w:rsidR="00081494" w:rsidRPr="000C4293" w:rsidRDefault="00081494" w:rsidP="00D865B4">
            <w:pPr>
              <w:spacing w:after="0"/>
              <w:rPr>
                <w:rFonts w:ascii="Times New Roman" w:hAnsi="Times New Roman" w:cs="Times New Roman"/>
                <w:sz w:val="18"/>
                <w:lang w:eastAsia="x-none"/>
              </w:rPr>
            </w:pPr>
          </w:p>
        </w:tc>
      </w:tr>
      <w:tr w:rsidR="00081494" w:rsidRPr="004D4EF7" w14:paraId="49B2BE76" w14:textId="77777777" w:rsidTr="00D865B4">
        <w:tc>
          <w:tcPr>
            <w:tcW w:w="2152" w:type="dxa"/>
            <w:shd w:val="clear" w:color="auto" w:fill="auto"/>
          </w:tcPr>
          <w:p w14:paraId="1854E829"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Frequency domain OCC configuration details (if applicable)</w:t>
            </w:r>
          </w:p>
        </w:tc>
        <w:tc>
          <w:tcPr>
            <w:tcW w:w="1533" w:type="dxa"/>
            <w:shd w:val="clear" w:color="auto" w:fill="auto"/>
          </w:tcPr>
          <w:p w14:paraId="0C5B37AD"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rPr>
              <w:t>Specified per simulation, according to description in Section 2.</w:t>
            </w:r>
          </w:p>
        </w:tc>
        <w:tc>
          <w:tcPr>
            <w:tcW w:w="5677" w:type="dxa"/>
            <w:shd w:val="clear" w:color="auto" w:fill="auto"/>
          </w:tcPr>
          <w:p w14:paraId="2273A5F7"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Include length and type of OCC, mapping of OCCs to control symbols and reference (DMRS) symbols, OCC cycling (if applicable)</w:t>
            </w:r>
          </w:p>
        </w:tc>
      </w:tr>
      <w:tr w:rsidR="00081494" w:rsidRPr="004D4EF7" w14:paraId="7696D18E" w14:textId="77777777" w:rsidTr="00D865B4">
        <w:tc>
          <w:tcPr>
            <w:tcW w:w="2152" w:type="dxa"/>
            <w:shd w:val="clear" w:color="auto" w:fill="auto"/>
          </w:tcPr>
          <w:p w14:paraId="69418484"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Time domain OCC configuration details (if applicable)</w:t>
            </w:r>
          </w:p>
        </w:tc>
        <w:tc>
          <w:tcPr>
            <w:tcW w:w="1533" w:type="dxa"/>
            <w:shd w:val="clear" w:color="auto" w:fill="auto"/>
          </w:tcPr>
          <w:p w14:paraId="11859904"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rPr>
              <w:t>Specified per simulation, according to description in Section 2.</w:t>
            </w:r>
          </w:p>
        </w:tc>
        <w:tc>
          <w:tcPr>
            <w:tcW w:w="5677" w:type="dxa"/>
            <w:shd w:val="clear" w:color="auto" w:fill="auto"/>
          </w:tcPr>
          <w:p w14:paraId="4D4BF8DB"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Include length and type of OCC, mapping of OCCs to control symbols and reference (DMRS) symbols</w:t>
            </w:r>
          </w:p>
        </w:tc>
      </w:tr>
      <w:tr w:rsidR="00081494" w:rsidRPr="004D4EF7" w14:paraId="0A9337B3" w14:textId="77777777" w:rsidTr="00D865B4">
        <w:tc>
          <w:tcPr>
            <w:tcW w:w="2152" w:type="dxa"/>
            <w:shd w:val="clear" w:color="auto" w:fill="auto"/>
          </w:tcPr>
          <w:p w14:paraId="12F23949"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Number of multiplexed users, e.g., by code division if applicable</w:t>
            </w:r>
          </w:p>
        </w:tc>
        <w:tc>
          <w:tcPr>
            <w:tcW w:w="1533" w:type="dxa"/>
            <w:shd w:val="clear" w:color="auto" w:fill="auto"/>
          </w:tcPr>
          <w:p w14:paraId="718C735E"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rPr>
              <w:t>1, unless otherwise specified.</w:t>
            </w:r>
          </w:p>
        </w:tc>
        <w:tc>
          <w:tcPr>
            <w:tcW w:w="5677" w:type="dxa"/>
            <w:shd w:val="clear" w:color="auto" w:fill="auto"/>
          </w:tcPr>
          <w:p w14:paraId="3432D2C9"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1 user is assumed as baseline</w:t>
            </w:r>
          </w:p>
          <w:p w14:paraId="1CCD49C1"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Companies are to report other cases if evaluated</w:t>
            </w:r>
          </w:p>
        </w:tc>
      </w:tr>
      <w:tr w:rsidR="00081494" w:rsidRPr="004D4EF7" w14:paraId="16C47612" w14:textId="77777777" w:rsidTr="00D865B4">
        <w:tc>
          <w:tcPr>
            <w:tcW w:w="2152" w:type="dxa"/>
            <w:shd w:val="clear" w:color="auto" w:fill="auto"/>
          </w:tcPr>
          <w:p w14:paraId="4CCC858C"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Waveform</w:t>
            </w:r>
          </w:p>
        </w:tc>
        <w:tc>
          <w:tcPr>
            <w:tcW w:w="1533" w:type="dxa"/>
            <w:shd w:val="clear" w:color="auto" w:fill="auto"/>
          </w:tcPr>
          <w:p w14:paraId="5D2C3C8D"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rPr>
              <w:t>E-PF2: CP-OFDM</w:t>
            </w:r>
            <w:r w:rsidRPr="000C4293">
              <w:rPr>
                <w:rFonts w:ascii="Times New Roman" w:hAnsi="Times New Roman" w:cs="Times New Roman"/>
                <w:sz w:val="18"/>
              </w:rPr>
              <w:br/>
              <w:t>E-PF3: DFT-s-OFDM</w:t>
            </w:r>
            <w:r w:rsidRPr="000C4293">
              <w:rPr>
                <w:rFonts w:ascii="Times New Roman" w:hAnsi="Times New Roman" w:cs="Times New Roman"/>
                <w:sz w:val="18"/>
              </w:rPr>
              <w:br/>
              <w:t>Interlaced PF0/1: Sequence based</w:t>
            </w:r>
          </w:p>
        </w:tc>
        <w:tc>
          <w:tcPr>
            <w:tcW w:w="5677" w:type="dxa"/>
            <w:shd w:val="clear" w:color="auto" w:fill="auto"/>
          </w:tcPr>
          <w:p w14:paraId="051BCE42"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e.g., CP-OFDM or DFT-s-OFDM</w:t>
            </w:r>
          </w:p>
        </w:tc>
      </w:tr>
      <w:tr w:rsidR="00081494" w:rsidRPr="004D4EF7" w14:paraId="017C15D7" w14:textId="77777777" w:rsidTr="00D865B4">
        <w:tc>
          <w:tcPr>
            <w:tcW w:w="2152" w:type="dxa"/>
            <w:shd w:val="clear" w:color="auto" w:fill="auto"/>
          </w:tcPr>
          <w:p w14:paraId="09F25DF2"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PUCCH encoder type</w:t>
            </w:r>
          </w:p>
        </w:tc>
        <w:tc>
          <w:tcPr>
            <w:tcW w:w="1533" w:type="dxa"/>
            <w:shd w:val="clear" w:color="auto" w:fill="auto"/>
          </w:tcPr>
          <w:p w14:paraId="320AB261"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rPr>
              <w:t>For E-PF2 and E-PF3, Reed Muller for payload ≤ 11 bits; Polar for payload ≥ 12 bits</w:t>
            </w:r>
          </w:p>
        </w:tc>
        <w:tc>
          <w:tcPr>
            <w:tcW w:w="5677" w:type="dxa"/>
            <w:shd w:val="clear" w:color="auto" w:fill="auto"/>
          </w:tcPr>
          <w:p w14:paraId="5F6A062F"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e.g., Reed Muller or Polar</w:t>
            </w:r>
          </w:p>
        </w:tc>
      </w:tr>
      <w:tr w:rsidR="00081494" w:rsidRPr="00293384" w14:paraId="08B5F148" w14:textId="77777777" w:rsidTr="00D865B4">
        <w:trPr>
          <w:trHeight w:val="278"/>
        </w:trPr>
        <w:tc>
          <w:tcPr>
            <w:tcW w:w="2152" w:type="dxa"/>
            <w:shd w:val="clear" w:color="auto" w:fill="auto"/>
          </w:tcPr>
          <w:p w14:paraId="105E87A4"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SCS</w:t>
            </w:r>
          </w:p>
        </w:tc>
        <w:tc>
          <w:tcPr>
            <w:tcW w:w="1533" w:type="dxa"/>
            <w:shd w:val="clear" w:color="auto" w:fill="auto"/>
          </w:tcPr>
          <w:p w14:paraId="15864A57"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30 kHz</w:t>
            </w:r>
          </w:p>
        </w:tc>
        <w:tc>
          <w:tcPr>
            <w:tcW w:w="5677" w:type="dxa"/>
            <w:shd w:val="clear" w:color="auto" w:fill="auto"/>
          </w:tcPr>
          <w:p w14:paraId="5BDEAD94"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15KHz, 30KHz</w:t>
            </w:r>
          </w:p>
        </w:tc>
      </w:tr>
      <w:tr w:rsidR="00081494" w:rsidRPr="00293384" w14:paraId="6C99737F" w14:textId="77777777" w:rsidTr="00D865B4">
        <w:tc>
          <w:tcPr>
            <w:tcW w:w="2152" w:type="dxa"/>
            <w:shd w:val="clear" w:color="auto" w:fill="auto"/>
          </w:tcPr>
          <w:p w14:paraId="46F5FF2B"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Noise level, Np (dBm)</w:t>
            </w:r>
          </w:p>
        </w:tc>
        <w:tc>
          <w:tcPr>
            <w:tcW w:w="1533" w:type="dxa"/>
            <w:shd w:val="clear" w:color="auto" w:fill="auto"/>
          </w:tcPr>
          <w:p w14:paraId="664AEE4F"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63A536CC"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Np = -174 + 10*log10(SCS*12*N_RB) + NF</w:t>
            </w:r>
          </w:p>
          <w:p w14:paraId="543411BD"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NF = 5dB</w:t>
            </w:r>
          </w:p>
        </w:tc>
      </w:tr>
      <w:tr w:rsidR="00081494" w:rsidRPr="004D4EF7" w14:paraId="56D33721" w14:textId="77777777" w:rsidTr="00D865B4">
        <w:tc>
          <w:tcPr>
            <w:tcW w:w="2152" w:type="dxa"/>
            <w:shd w:val="clear" w:color="auto" w:fill="auto"/>
            <w:vAlign w:val="center"/>
          </w:tcPr>
          <w:p w14:paraId="55F0C84B" w14:textId="77777777" w:rsidR="00081494" w:rsidRPr="00906244" w:rsidRDefault="00081494" w:rsidP="00D865B4">
            <w:pPr>
              <w:spacing w:after="0"/>
              <w:rPr>
                <w:rFonts w:ascii="Times New Roman" w:hAnsi="Times New Roman" w:cs="Times New Roman"/>
                <w:sz w:val="18"/>
                <w:lang w:eastAsia="x-none"/>
              </w:rPr>
            </w:pPr>
            <w:bookmarkStart w:id="12" w:name="_Hlk5184969"/>
            <w:r w:rsidRPr="00906244">
              <w:rPr>
                <w:rFonts w:ascii="Times New Roman" w:hAnsi="Times New Roman" w:cs="Times New Roman"/>
                <w:sz w:val="18"/>
                <w:lang w:eastAsia="x-none"/>
              </w:rPr>
              <w:t>Required SNR (dB)</w:t>
            </w:r>
          </w:p>
        </w:tc>
        <w:tc>
          <w:tcPr>
            <w:tcW w:w="1533" w:type="dxa"/>
            <w:shd w:val="clear" w:color="auto" w:fill="auto"/>
          </w:tcPr>
          <w:p w14:paraId="1140DA83"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rPr>
              <w:t>SNR defined as the ratio between the energy of the “desired signal” and noise per PRB.</w:t>
            </w:r>
          </w:p>
        </w:tc>
        <w:tc>
          <w:tcPr>
            <w:tcW w:w="5677" w:type="dxa"/>
            <w:shd w:val="clear" w:color="auto" w:fill="auto"/>
          </w:tcPr>
          <w:p w14:paraId="000B9156"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Required SNR needed to fulfil detection criterion</w:t>
            </w:r>
            <w:r w:rsidRPr="000C4293">
              <w:rPr>
                <w:rFonts w:ascii="Times New Roman" w:hAnsi="Times New Roman" w:cs="Times New Roman"/>
                <w:sz w:val="18"/>
                <w:vertAlign w:val="superscript"/>
                <w:lang w:eastAsia="x-none"/>
              </w:rPr>
              <w:t>(1)(2)</w:t>
            </w:r>
            <w:r w:rsidRPr="000C4293">
              <w:rPr>
                <w:rFonts w:ascii="Times New Roman" w:hAnsi="Times New Roman" w:cs="Times New Roman"/>
                <w:sz w:val="18"/>
                <w:lang w:eastAsia="x-none"/>
              </w:rPr>
              <w:t>, read from simulation curve</w:t>
            </w:r>
          </w:p>
        </w:tc>
      </w:tr>
      <w:bookmarkEnd w:id="12"/>
      <w:tr w:rsidR="00081494" w:rsidRPr="004D4EF7" w14:paraId="229271E6" w14:textId="77777777" w:rsidTr="00D865B4">
        <w:tc>
          <w:tcPr>
            <w:tcW w:w="2152" w:type="dxa"/>
            <w:shd w:val="clear" w:color="auto" w:fill="auto"/>
            <w:vAlign w:val="center"/>
          </w:tcPr>
          <w:p w14:paraId="7FF6D13D"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Cubic Metric</w:t>
            </w:r>
          </w:p>
        </w:tc>
        <w:tc>
          <w:tcPr>
            <w:tcW w:w="1533" w:type="dxa"/>
            <w:shd w:val="clear" w:color="auto" w:fill="auto"/>
          </w:tcPr>
          <w:p w14:paraId="3AC62059"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Specified per simulation (see legend of each figure)</w:t>
            </w:r>
          </w:p>
        </w:tc>
        <w:tc>
          <w:tcPr>
            <w:tcW w:w="5677" w:type="dxa"/>
            <w:shd w:val="clear" w:color="auto" w:fill="auto"/>
          </w:tcPr>
          <w:p w14:paraId="5DD3D4AA"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Note: Single value reported in dB</w:t>
            </w:r>
          </w:p>
        </w:tc>
      </w:tr>
      <w:tr w:rsidR="00081494" w:rsidRPr="004D4EF7" w14:paraId="6933AC20" w14:textId="77777777" w:rsidTr="00D865B4">
        <w:tc>
          <w:tcPr>
            <w:tcW w:w="2152" w:type="dxa"/>
            <w:shd w:val="clear" w:color="auto" w:fill="auto"/>
          </w:tcPr>
          <w:p w14:paraId="67284CDC"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P_max (dBm)</w:t>
            </w:r>
          </w:p>
        </w:tc>
        <w:tc>
          <w:tcPr>
            <w:tcW w:w="1533" w:type="dxa"/>
            <w:shd w:val="clear" w:color="auto" w:fill="auto"/>
          </w:tcPr>
          <w:p w14:paraId="101978A1"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20</w:t>
            </w:r>
          </w:p>
        </w:tc>
        <w:tc>
          <w:tcPr>
            <w:tcW w:w="5677" w:type="dxa"/>
            <w:shd w:val="clear" w:color="auto" w:fill="auto"/>
          </w:tcPr>
          <w:p w14:paraId="3C3570C3"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Maximum allowed transmit power under PSD limit of 10dBm/MHz measured in any 1MHz chunk and considers the RBs used for the PUCCH resource</w:t>
            </w:r>
          </w:p>
        </w:tc>
      </w:tr>
      <w:tr w:rsidR="00081494" w:rsidRPr="004D4EF7" w14:paraId="25464D41" w14:textId="77777777" w:rsidTr="00D865B4">
        <w:tc>
          <w:tcPr>
            <w:tcW w:w="2152" w:type="dxa"/>
            <w:shd w:val="clear" w:color="auto" w:fill="auto"/>
          </w:tcPr>
          <w:p w14:paraId="7E5F25CE"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Backoff (dB)</w:t>
            </w:r>
          </w:p>
        </w:tc>
        <w:tc>
          <w:tcPr>
            <w:tcW w:w="1533" w:type="dxa"/>
            <w:shd w:val="clear" w:color="auto" w:fill="auto"/>
          </w:tcPr>
          <w:p w14:paraId="233A5C67"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Cubic Metric</w:t>
            </w:r>
          </w:p>
        </w:tc>
        <w:tc>
          <w:tcPr>
            <w:tcW w:w="5677" w:type="dxa"/>
            <w:shd w:val="clear" w:color="auto" w:fill="auto"/>
          </w:tcPr>
          <w:p w14:paraId="10F7ABF8"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Backoff is computed as the cubic metric.</w:t>
            </w:r>
          </w:p>
          <w:p w14:paraId="088D06B0"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Note: If cubic metric is not used, information on the backoff metric used should be provided.</w:t>
            </w:r>
          </w:p>
        </w:tc>
      </w:tr>
      <w:tr w:rsidR="00081494" w:rsidRPr="004D4EF7" w14:paraId="3C86488A" w14:textId="77777777" w:rsidTr="00D865B4">
        <w:tc>
          <w:tcPr>
            <w:tcW w:w="2152" w:type="dxa"/>
            <w:shd w:val="clear" w:color="auto" w:fill="auto"/>
          </w:tcPr>
          <w:p w14:paraId="150E7CC0"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P_TX (dBm)</w:t>
            </w:r>
          </w:p>
        </w:tc>
        <w:tc>
          <w:tcPr>
            <w:tcW w:w="1533" w:type="dxa"/>
            <w:shd w:val="clear" w:color="auto" w:fill="auto"/>
          </w:tcPr>
          <w:p w14:paraId="67D485D3"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5F1ED2B5"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P_TX = min(P_max, 23- Backoff) is maximum allowed transmit power for the waveform considering backoff</w:t>
            </w:r>
          </w:p>
        </w:tc>
      </w:tr>
      <w:tr w:rsidR="00081494" w:rsidRPr="00293384" w14:paraId="439B2C25" w14:textId="77777777" w:rsidTr="00D865B4">
        <w:tc>
          <w:tcPr>
            <w:tcW w:w="2152" w:type="dxa"/>
            <w:shd w:val="clear" w:color="auto" w:fill="auto"/>
          </w:tcPr>
          <w:p w14:paraId="0699A75C"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MCL (dB)</w:t>
            </w:r>
          </w:p>
        </w:tc>
        <w:tc>
          <w:tcPr>
            <w:tcW w:w="1533" w:type="dxa"/>
            <w:shd w:val="clear" w:color="auto" w:fill="auto"/>
          </w:tcPr>
          <w:p w14:paraId="4FB62400"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As in note =&gt;</w:t>
            </w:r>
          </w:p>
        </w:tc>
        <w:tc>
          <w:tcPr>
            <w:tcW w:w="5677" w:type="dxa"/>
            <w:shd w:val="clear" w:color="auto" w:fill="auto"/>
          </w:tcPr>
          <w:p w14:paraId="198FFAF4"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MCL = P_TX – SNR – Np</w:t>
            </w:r>
          </w:p>
        </w:tc>
      </w:tr>
      <w:tr w:rsidR="00081494" w:rsidRPr="004D4EF7" w14:paraId="774EC5AC" w14:textId="77777777" w:rsidTr="00D865B4">
        <w:tc>
          <w:tcPr>
            <w:tcW w:w="2152" w:type="dxa"/>
            <w:shd w:val="clear" w:color="auto" w:fill="auto"/>
          </w:tcPr>
          <w:p w14:paraId="32F9688D"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PUCCH payload size(s) (bits)</w:t>
            </w:r>
          </w:p>
        </w:tc>
        <w:tc>
          <w:tcPr>
            <w:tcW w:w="1533" w:type="dxa"/>
            <w:shd w:val="clear" w:color="auto" w:fill="auto"/>
          </w:tcPr>
          <w:p w14:paraId="252CAC49"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1-25 depending on format.</w:t>
            </w:r>
          </w:p>
        </w:tc>
        <w:tc>
          <w:tcPr>
            <w:tcW w:w="5677" w:type="dxa"/>
            <w:shd w:val="clear" w:color="auto" w:fill="auto"/>
          </w:tcPr>
          <w:p w14:paraId="3DDA35CD"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If multiple payload sizes evaluated, then MCL to be plotted vs. PUCCH payload size</w:t>
            </w:r>
          </w:p>
        </w:tc>
      </w:tr>
      <w:tr w:rsidR="00081494" w:rsidRPr="004D4EF7" w14:paraId="1A5AE5DB" w14:textId="77777777" w:rsidTr="00D865B4">
        <w:tc>
          <w:tcPr>
            <w:tcW w:w="2152" w:type="dxa"/>
            <w:shd w:val="clear" w:color="auto" w:fill="auto"/>
          </w:tcPr>
          <w:p w14:paraId="24024D46"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PUCCH encoding rate(s)</w:t>
            </w:r>
          </w:p>
        </w:tc>
        <w:tc>
          <w:tcPr>
            <w:tcW w:w="1533" w:type="dxa"/>
            <w:shd w:val="clear" w:color="auto" w:fill="auto"/>
          </w:tcPr>
          <w:p w14:paraId="075B3E97"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t>Not reported.</w:t>
            </w:r>
          </w:p>
        </w:tc>
        <w:tc>
          <w:tcPr>
            <w:tcW w:w="5677" w:type="dxa"/>
            <w:shd w:val="clear" w:color="auto" w:fill="auto"/>
          </w:tcPr>
          <w:p w14:paraId="527CD742" w14:textId="77777777" w:rsidR="00081494" w:rsidRPr="000C4293" w:rsidRDefault="00081494" w:rsidP="00D865B4">
            <w:pPr>
              <w:spacing w:after="0"/>
              <w:rPr>
                <w:rFonts w:ascii="Times New Roman" w:hAnsi="Times New Roman" w:cs="Times New Roman"/>
                <w:sz w:val="18"/>
                <w:lang w:eastAsia="x-none"/>
              </w:rPr>
            </w:pPr>
            <w:r w:rsidRPr="000C4293">
              <w:rPr>
                <w:rFonts w:ascii="Times New Roman" w:hAnsi="Times New Roman" w:cs="Times New Roman"/>
                <w:sz w:val="18"/>
                <w:lang w:eastAsia="x-none"/>
              </w:rPr>
              <w:t>If multiple payload sizes evaluated, then multiple encoding rates to be reported (if applicable)</w:t>
            </w:r>
          </w:p>
        </w:tc>
      </w:tr>
      <w:tr w:rsidR="00081494" w:rsidRPr="004D4EF7" w14:paraId="66EAA8B0" w14:textId="77777777" w:rsidTr="00D865B4">
        <w:tc>
          <w:tcPr>
            <w:tcW w:w="9362" w:type="dxa"/>
            <w:gridSpan w:val="3"/>
            <w:shd w:val="clear" w:color="auto" w:fill="auto"/>
          </w:tcPr>
          <w:p w14:paraId="2C30C519" w14:textId="77777777" w:rsidR="00081494" w:rsidRPr="000C4293" w:rsidRDefault="00081494" w:rsidP="00081494">
            <w:pPr>
              <w:numPr>
                <w:ilvl w:val="0"/>
                <w:numId w:val="13"/>
              </w:numPr>
              <w:spacing w:after="0" w:line="240" w:lineRule="auto"/>
              <w:rPr>
                <w:rFonts w:ascii="Times New Roman" w:hAnsi="Times New Roman" w:cs="Times New Roman"/>
                <w:sz w:val="18"/>
                <w:lang w:eastAsia="x-none"/>
              </w:rPr>
            </w:pPr>
            <w:bookmarkStart w:id="13" w:name="_Hlk5184979"/>
            <w:r w:rsidRPr="000C4293">
              <w:rPr>
                <w:rFonts w:ascii="Times New Roman" w:hAnsi="Times New Roman" w:cs="Times New Roman"/>
                <w:sz w:val="18"/>
                <w:lang w:eastAsia="x-none"/>
              </w:rPr>
              <w:t xml:space="preserve">For PUCCH payloads of 1 or 2 bits, detection criterion assumes that the </w:t>
            </w:r>
            <w:bookmarkStart w:id="14" w:name="_Hlk5108029"/>
            <w:r w:rsidRPr="000C4293">
              <w:rPr>
                <w:rFonts w:ascii="Times New Roman" w:hAnsi="Times New Roman" w:cs="Times New Roman"/>
                <w:sz w:val="18"/>
                <w:lang w:eastAsia="x-none"/>
              </w:rPr>
              <w:t xml:space="preserve">PUCCH payload consists of randomly drawn HARQ ACK/NACK bits </w:t>
            </w:r>
            <w:bookmarkEnd w:id="14"/>
            <w:r w:rsidRPr="000C4293">
              <w:rPr>
                <w:rFonts w:ascii="Times New Roman" w:hAnsi="Times New Roman" w:cs="Times New Roman"/>
                <w:sz w:val="18"/>
                <w:lang w:eastAsia="x-none"/>
              </w:rPr>
              <w:t>and is defined as P(ACK to Error) ≤ 1% and P(NACK to ACK) ≤ 0.1%. Error is defined as NACK or DTX where the decision region for DTX is determined to ensure that the maximum P(DTX to ACK) ≤ 1% for the case when the input to the receiver is noise only.</w:t>
            </w:r>
          </w:p>
          <w:p w14:paraId="66060EF2" w14:textId="77777777" w:rsidR="00081494" w:rsidRPr="000C4293" w:rsidRDefault="00081494" w:rsidP="00081494">
            <w:pPr>
              <w:numPr>
                <w:ilvl w:val="0"/>
                <w:numId w:val="13"/>
              </w:numPr>
              <w:spacing w:after="0" w:line="240" w:lineRule="auto"/>
              <w:rPr>
                <w:rFonts w:ascii="Times New Roman" w:hAnsi="Times New Roman" w:cs="Times New Roman"/>
                <w:sz w:val="18"/>
                <w:lang w:eastAsia="x-none"/>
              </w:rPr>
            </w:pPr>
            <w:r w:rsidRPr="000C4293">
              <w:rPr>
                <w:rFonts w:ascii="Times New Roman" w:hAnsi="Times New Roman" w:cs="Times New Roman"/>
                <w:sz w:val="18"/>
                <w:lang w:eastAsia="x-none"/>
              </w:rPr>
              <w:t>For PUCCH payloads greater than 2 bits follow the requirements in TS38.104 Section 8.3</w:t>
            </w:r>
          </w:p>
          <w:bookmarkEnd w:id="13"/>
          <w:p w14:paraId="117842F7" w14:textId="77777777" w:rsidR="00081494" w:rsidRPr="000C4293" w:rsidRDefault="00081494" w:rsidP="00D865B4">
            <w:pPr>
              <w:spacing w:after="0"/>
              <w:rPr>
                <w:rFonts w:ascii="Times New Roman" w:hAnsi="Times New Roman" w:cs="Times New Roman"/>
                <w:sz w:val="18"/>
                <w:lang w:eastAsia="x-none"/>
              </w:rPr>
            </w:pPr>
          </w:p>
          <w:p w14:paraId="4DADCA88" w14:textId="77777777" w:rsidR="00081494" w:rsidRPr="00906244" w:rsidRDefault="00081494" w:rsidP="00D865B4">
            <w:pPr>
              <w:spacing w:after="0"/>
              <w:rPr>
                <w:rFonts w:ascii="Times New Roman" w:hAnsi="Times New Roman" w:cs="Times New Roman"/>
                <w:sz w:val="18"/>
                <w:lang w:eastAsia="x-none"/>
              </w:rPr>
            </w:pPr>
            <w:r w:rsidRPr="00906244">
              <w:rPr>
                <w:rFonts w:ascii="Times New Roman" w:hAnsi="Times New Roman" w:cs="Times New Roman"/>
                <w:sz w:val="18"/>
                <w:lang w:eastAsia="x-none"/>
              </w:rPr>
              <w:lastRenderedPageBreak/>
              <w:t>Note:</w:t>
            </w:r>
          </w:p>
          <w:p w14:paraId="1F3FA437" w14:textId="77777777" w:rsidR="00081494" w:rsidRPr="000C4293" w:rsidRDefault="00081494" w:rsidP="00081494">
            <w:pPr>
              <w:numPr>
                <w:ilvl w:val="0"/>
                <w:numId w:val="14"/>
              </w:numPr>
              <w:spacing w:after="0" w:line="240" w:lineRule="auto"/>
              <w:rPr>
                <w:rFonts w:ascii="Times New Roman" w:hAnsi="Times New Roman" w:cs="Times New Roman"/>
                <w:sz w:val="18"/>
                <w:lang w:eastAsia="x-none"/>
              </w:rPr>
            </w:pPr>
            <w:r w:rsidRPr="000C4293">
              <w:rPr>
                <w:rFonts w:ascii="Times New Roman" w:hAnsi="Times New Roman" w:cs="Times New Roman"/>
                <w:sz w:val="18"/>
                <w:lang w:eastAsia="x-none"/>
              </w:rPr>
              <w:t>Companies should provide details of RE mapping in frequency and time of enhanced PUCCH formats that are evaluated</w:t>
            </w:r>
          </w:p>
          <w:p w14:paraId="678B9F87" w14:textId="77777777" w:rsidR="00081494" w:rsidRPr="000C4293" w:rsidRDefault="00081494" w:rsidP="00081494">
            <w:pPr>
              <w:numPr>
                <w:ilvl w:val="0"/>
                <w:numId w:val="14"/>
              </w:numPr>
              <w:spacing w:after="0" w:line="240" w:lineRule="auto"/>
              <w:rPr>
                <w:rFonts w:ascii="Times New Roman" w:hAnsi="Times New Roman" w:cs="Times New Roman"/>
                <w:sz w:val="18"/>
                <w:lang w:eastAsia="x-none"/>
              </w:rPr>
            </w:pPr>
            <w:r w:rsidRPr="000C4293">
              <w:rPr>
                <w:rFonts w:ascii="Times New Roman" w:hAnsi="Times New Roman" w:cs="Times New Roman"/>
                <w:sz w:val="18"/>
                <w:lang w:eastAsia="x-none"/>
              </w:rPr>
              <w:t>Companies should provide details about channel estimation assumptions, e.g. practical, ideal</w:t>
            </w:r>
          </w:p>
          <w:p w14:paraId="7273FE2B" w14:textId="77777777" w:rsidR="00081494" w:rsidRPr="000C4293" w:rsidRDefault="00081494" w:rsidP="00081494">
            <w:pPr>
              <w:numPr>
                <w:ilvl w:val="0"/>
                <w:numId w:val="14"/>
              </w:numPr>
              <w:spacing w:after="0" w:line="240" w:lineRule="auto"/>
              <w:rPr>
                <w:rFonts w:ascii="Times New Roman" w:hAnsi="Times New Roman" w:cs="Times New Roman"/>
                <w:sz w:val="18"/>
                <w:lang w:eastAsia="x-none"/>
              </w:rPr>
            </w:pPr>
            <w:r w:rsidRPr="000C4293">
              <w:rPr>
                <w:rFonts w:ascii="Times New Roman" w:hAnsi="Times New Roman" w:cs="Times New Roman"/>
                <w:sz w:val="18"/>
                <w:lang w:eastAsia="x-none"/>
              </w:rPr>
              <w:t>Definition of SNR to be reported with evaluation metrics</w:t>
            </w:r>
          </w:p>
        </w:tc>
      </w:tr>
    </w:tbl>
    <w:p w14:paraId="53564586" w14:textId="06AD7452" w:rsidR="00081494" w:rsidRDefault="00081494" w:rsidP="00081494">
      <w:pPr>
        <w:pStyle w:val="Caption"/>
        <w:keepNext/>
      </w:pPr>
      <w:bookmarkStart w:id="15" w:name="_Ref513044017"/>
      <w:r>
        <w:lastRenderedPageBreak/>
        <w:t xml:space="preserve">Table </w:t>
      </w:r>
      <w:r>
        <w:rPr>
          <w:noProof/>
        </w:rPr>
        <w:fldChar w:fldCharType="begin"/>
      </w:r>
      <w:r>
        <w:rPr>
          <w:noProof/>
        </w:rPr>
        <w:instrText xml:space="preserve"> SEQ Table \* ARABIC </w:instrText>
      </w:r>
      <w:r>
        <w:rPr>
          <w:noProof/>
        </w:rPr>
        <w:fldChar w:fldCharType="separate"/>
      </w:r>
      <w:r w:rsidR="00053558">
        <w:rPr>
          <w:noProof/>
        </w:rPr>
        <w:t>3</w:t>
      </w:r>
      <w:r>
        <w:rPr>
          <w:noProof/>
        </w:rPr>
        <w:fldChar w:fldCharType="end"/>
      </w:r>
      <w:bookmarkEnd w:id="15"/>
      <w:r>
        <w:t>: Additional simulation information</w:t>
      </w:r>
    </w:p>
    <w:tbl>
      <w:tblPr>
        <w:tblStyle w:val="PlainTable1"/>
        <w:tblW w:w="0" w:type="auto"/>
        <w:tblLook w:val="04A0" w:firstRow="1" w:lastRow="0" w:firstColumn="1" w:lastColumn="0" w:noHBand="0" w:noVBand="1"/>
      </w:tblPr>
      <w:tblGrid>
        <w:gridCol w:w="4814"/>
        <w:gridCol w:w="4815"/>
      </w:tblGrid>
      <w:tr w:rsidR="00081494" w14:paraId="0A2CA6A1" w14:textId="77777777" w:rsidTr="006B3050">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2FB5FA80" w14:textId="77777777" w:rsidR="00081494" w:rsidRDefault="00081494" w:rsidP="006B3050">
            <w:pPr>
              <w:pStyle w:val="BodyText"/>
              <w:keepNext/>
              <w:keepLines/>
            </w:pPr>
            <w:r>
              <w:t>Property</w:t>
            </w:r>
          </w:p>
        </w:tc>
        <w:tc>
          <w:tcPr>
            <w:tcW w:w="4815" w:type="dxa"/>
          </w:tcPr>
          <w:p w14:paraId="7357CBA6" w14:textId="77777777" w:rsidR="00081494" w:rsidRDefault="00081494" w:rsidP="006B3050">
            <w:pPr>
              <w:pStyle w:val="BodyText"/>
              <w:keepNext/>
              <w:keepLines/>
              <w:cnfStyle w:val="100000000000" w:firstRow="1" w:lastRow="0" w:firstColumn="0" w:lastColumn="0" w:oddVBand="0" w:evenVBand="0" w:oddHBand="0" w:evenHBand="0" w:firstRowFirstColumn="0" w:firstRowLastColumn="0" w:lastRowFirstColumn="0" w:lastRowLastColumn="0"/>
            </w:pPr>
            <w:r>
              <w:t>Value</w:t>
            </w:r>
          </w:p>
        </w:tc>
      </w:tr>
      <w:tr w:rsidR="00081494" w:rsidRPr="004D4EF7" w14:paraId="0BAE8056" w14:textId="77777777" w:rsidTr="006B305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E0123C3" w14:textId="77777777" w:rsidR="00081494" w:rsidRDefault="00081494" w:rsidP="006B3050">
            <w:pPr>
              <w:pStyle w:val="BodyText"/>
              <w:keepNext/>
              <w:keepLines/>
            </w:pPr>
            <w:r>
              <w:t>RE mapping</w:t>
            </w:r>
          </w:p>
        </w:tc>
        <w:tc>
          <w:tcPr>
            <w:tcW w:w="4815" w:type="dxa"/>
          </w:tcPr>
          <w:p w14:paraId="3CC5CF4D" w14:textId="77777777" w:rsidR="00081494" w:rsidRPr="000C4293" w:rsidRDefault="00081494" w:rsidP="006B3050">
            <w:pPr>
              <w:pStyle w:val="BodyText"/>
              <w:keepNext/>
              <w:keepLines/>
              <w:cnfStyle w:val="000000100000" w:firstRow="0" w:lastRow="0" w:firstColumn="0" w:lastColumn="0" w:oddVBand="0" w:evenVBand="0" w:oddHBand="1" w:evenHBand="0" w:firstRowFirstColumn="0" w:firstRowLastColumn="0" w:lastRowFirstColumn="0" w:lastRowLastColumn="0"/>
            </w:pPr>
            <w:r w:rsidRPr="000C4293">
              <w:t>According to Rel-15, where applicable.</w:t>
            </w:r>
          </w:p>
        </w:tc>
      </w:tr>
      <w:tr w:rsidR="00081494" w:rsidRPr="002143B5" w14:paraId="266AB0D6" w14:textId="77777777" w:rsidTr="006B3050">
        <w:trPr>
          <w:cantSplit/>
        </w:trPr>
        <w:tc>
          <w:tcPr>
            <w:cnfStyle w:val="001000000000" w:firstRow="0" w:lastRow="0" w:firstColumn="1" w:lastColumn="0" w:oddVBand="0" w:evenVBand="0" w:oddHBand="0" w:evenHBand="0" w:firstRowFirstColumn="0" w:firstRowLastColumn="0" w:lastRowFirstColumn="0" w:lastRowLastColumn="0"/>
            <w:tcW w:w="4814" w:type="dxa"/>
          </w:tcPr>
          <w:p w14:paraId="407E2208" w14:textId="77777777" w:rsidR="00081494" w:rsidRDefault="00081494" w:rsidP="006B3050">
            <w:pPr>
              <w:pStyle w:val="BodyText"/>
              <w:keepNext/>
              <w:keepLines/>
            </w:pPr>
            <w:r>
              <w:t>Channel estimation</w:t>
            </w:r>
          </w:p>
        </w:tc>
        <w:tc>
          <w:tcPr>
            <w:tcW w:w="4815" w:type="dxa"/>
          </w:tcPr>
          <w:p w14:paraId="41EC6EFD" w14:textId="77777777" w:rsidR="00081494" w:rsidRPr="008A5F35" w:rsidRDefault="00081494" w:rsidP="006B3050">
            <w:pPr>
              <w:pStyle w:val="BodyText"/>
              <w:keepNext/>
              <w:keepLines/>
              <w:cnfStyle w:val="000000000000" w:firstRow="0" w:lastRow="0" w:firstColumn="0" w:lastColumn="0" w:oddVBand="0" w:evenVBand="0" w:oddHBand="0" w:evenHBand="0" w:firstRowFirstColumn="0" w:firstRowLastColumn="0" w:lastRowFirstColumn="0" w:lastRowLastColumn="0"/>
            </w:pPr>
            <w:r>
              <w:t>Practical</w:t>
            </w:r>
          </w:p>
        </w:tc>
      </w:tr>
      <w:tr w:rsidR="00081494" w:rsidRPr="004D4EF7" w14:paraId="0827943A" w14:textId="77777777" w:rsidTr="006B305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0EBBCF" w14:textId="77777777" w:rsidR="00081494" w:rsidRDefault="00081494" w:rsidP="006B3050">
            <w:pPr>
              <w:pStyle w:val="BodyText"/>
              <w:keepNext/>
              <w:keepLines/>
            </w:pPr>
            <w:r>
              <w:t>SNR definition</w:t>
            </w:r>
          </w:p>
        </w:tc>
        <w:tc>
          <w:tcPr>
            <w:tcW w:w="4815" w:type="dxa"/>
          </w:tcPr>
          <w:p w14:paraId="5E47EBA2" w14:textId="77777777" w:rsidR="00081494" w:rsidRPr="000C4293" w:rsidRDefault="00081494" w:rsidP="006B3050">
            <w:pPr>
              <w:pStyle w:val="BodyText"/>
              <w:keepNext/>
              <w:keepLines/>
              <w:cnfStyle w:val="000000100000" w:firstRow="0" w:lastRow="0" w:firstColumn="0" w:lastColumn="0" w:oddVBand="0" w:evenVBand="0" w:oddHBand="1" w:evenHBand="0" w:firstRowFirstColumn="0" w:firstRowLastColumn="0" w:lastRowFirstColumn="0" w:lastRowLastColumn="0"/>
            </w:pPr>
            <w:r w:rsidRPr="000C4293">
              <w:t>SNR defined as the ratio between the energy of the “desired signal” and noise per PRB.</w:t>
            </w:r>
          </w:p>
        </w:tc>
      </w:tr>
    </w:tbl>
    <w:p w14:paraId="716E1789" w14:textId="77777777" w:rsidR="00081494" w:rsidRPr="000C4293" w:rsidRDefault="00081494" w:rsidP="00081494"/>
    <w:p w14:paraId="2789D1E4" w14:textId="77777777" w:rsidR="00081494" w:rsidRPr="000C4293" w:rsidRDefault="00081494" w:rsidP="00081494">
      <w:pPr>
        <w:pStyle w:val="BodyText"/>
      </w:pPr>
      <w:r w:rsidRPr="000C4293">
        <w:t>In accordance with the eva</w:t>
      </w:r>
      <w:r w:rsidRPr="000C4293">
        <w:rPr>
          <w:rFonts w:eastAsiaTheme="minorEastAsia"/>
        </w:rPr>
        <w:t xml:space="preserve">luation assumptions </w:t>
      </w:r>
      <w:r w:rsidRPr="000C4293">
        <w:t>Maximum Coupling Loss (MCL) is used as a figure of merit. MCL jointly takes into account the required SNR in order to achieve a target level of performance, the maximum allowed transmit power under a PSD constraint, as well as any required back off from the maximum transmit power due to cubic metric/PAPR for the considered design.</w:t>
      </w:r>
    </w:p>
    <w:p w14:paraId="6D45D9B0" w14:textId="4A0B8614" w:rsidR="00081494" w:rsidRDefault="00081494" w:rsidP="002C2523">
      <w:pPr>
        <w:pStyle w:val="Heading2"/>
      </w:pPr>
      <w:bookmarkStart w:id="16" w:name="_Hlk23840918"/>
      <w:r>
        <w:t>2.</w:t>
      </w:r>
      <w:r w:rsidR="0000624D">
        <w:t>2</w:t>
      </w:r>
      <w:r>
        <w:tab/>
      </w:r>
      <w:r w:rsidR="00C45ED0">
        <w:t xml:space="preserve">Cycling Order Step Size for </w:t>
      </w:r>
      <w:r>
        <w:t>Interlaced PF0 / PF1</w:t>
      </w:r>
    </w:p>
    <w:p w14:paraId="7D56FF63" w14:textId="77777777" w:rsidR="00801A44" w:rsidRPr="00CF4A32" w:rsidRDefault="00801A44" w:rsidP="00801A44">
      <w:pPr>
        <w:rPr>
          <w:rFonts w:ascii="Arial" w:hAnsi="Arial" w:cs="Arial"/>
          <w:lang w:eastAsia="zh-CN"/>
        </w:rPr>
      </w:pPr>
      <w:r w:rsidRPr="00CF4A32">
        <w:rPr>
          <w:rFonts w:ascii="Arial" w:hAnsi="Arial" w:cs="Arial"/>
          <w:lang w:eastAsia="zh-CN"/>
        </w:rPr>
        <w:t>In RAN1#98b, the following agreement was made regarding interlaced PUCCH Format 0 and 1:</w:t>
      </w:r>
    </w:p>
    <w:p w14:paraId="0D90859C" w14:textId="77777777" w:rsidR="00801A44" w:rsidRPr="00B855E3" w:rsidRDefault="00801A44" w:rsidP="002C2523">
      <w:pPr>
        <w:ind w:left="360"/>
        <w:rPr>
          <w:rFonts w:ascii="Times New Roman" w:hAnsi="Times New Roman" w:cs="Times New Roman"/>
          <w:i/>
          <w:sz w:val="20"/>
          <w:szCs w:val="20"/>
          <w:lang w:eastAsia="x-none"/>
        </w:rPr>
      </w:pPr>
      <w:r w:rsidRPr="00B855E3">
        <w:rPr>
          <w:rFonts w:ascii="Times New Roman" w:hAnsi="Times New Roman" w:cs="Times New Roman"/>
          <w:i/>
          <w:sz w:val="20"/>
          <w:szCs w:val="20"/>
          <w:highlight w:val="green"/>
          <w:lang w:eastAsia="x-none"/>
        </w:rPr>
        <w:t>Agreement:</w:t>
      </w:r>
    </w:p>
    <w:p w14:paraId="7C6262E5" w14:textId="77777777" w:rsidR="00801A44" w:rsidRPr="00CF4A32" w:rsidRDefault="00801A44" w:rsidP="002C2523">
      <w:pPr>
        <w:numPr>
          <w:ilvl w:val="0"/>
          <w:numId w:val="26"/>
        </w:numPr>
        <w:spacing w:after="0" w:line="240" w:lineRule="auto"/>
        <w:ind w:left="72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For PUCCH formats 0 and 1 configured with an interlace mapping, the formula for cyclic shift hopping in Section 6.3.2.2.2 of 38.211 is given by</w:t>
      </w:r>
    </w:p>
    <w:p w14:paraId="6578F85B" w14:textId="77777777" w:rsidR="00801A44" w:rsidRPr="00CF4A32" w:rsidRDefault="00801A44" w:rsidP="002C2523">
      <w:pPr>
        <w:ind w:left="360"/>
        <w:rPr>
          <w:rFonts w:ascii="Times New Roman" w:hAnsi="Times New Roman" w:cs="Times New Roman"/>
          <w:i/>
          <w:sz w:val="20"/>
          <w:szCs w:val="20"/>
          <w:lang w:eastAsia="x-none"/>
        </w:rPr>
      </w:pPr>
    </w:p>
    <w:p w14:paraId="6CDC9CFD" w14:textId="77777777" w:rsidR="00801A44" w:rsidRPr="002C500F" w:rsidRDefault="005F0C1E" w:rsidP="002C2523">
      <w:pPr>
        <w:ind w:left="1080" w:firstLine="720"/>
        <w:rPr>
          <w:rFonts w:ascii="Times New Roman" w:hAnsi="Times New Roman" w:cs="Times New Roman"/>
          <w:i/>
          <w:sz w:val="20"/>
          <w:szCs w:val="20"/>
          <w:lang w:eastAsia="x-none"/>
        </w:rPr>
      </w:pPr>
      <m:oMathPara>
        <m:oMath>
          <m:sSub>
            <m:sSubPr>
              <m:ctrlPr>
                <w:rPr>
                  <w:rFonts w:ascii="Cambria Math" w:eastAsia="Times New Roman" w:hAnsi="Cambria Math" w:cs="Times New Roman"/>
                  <w:i/>
                  <w:sz w:val="20"/>
                  <w:szCs w:val="20"/>
                  <w:lang w:eastAsia="zh-CN"/>
                </w:rPr>
              </m:ctrlPr>
            </m:sSubPr>
            <m:e>
              <m:r>
                <w:rPr>
                  <w:rFonts w:ascii="Cambria Math" w:eastAsia="Times New Roman" w:hAnsi="Cambria Math" w:cs="Times New Roman"/>
                  <w:sz w:val="20"/>
                  <w:szCs w:val="20"/>
                  <w:lang w:eastAsia="zh-CN"/>
                </w:rPr>
                <m:t>α</m:t>
              </m:r>
            </m:e>
            <m:sub>
              <m:r>
                <w:rPr>
                  <w:rFonts w:ascii="Cambria Math" w:eastAsia="Times New Roman" w:hAnsi="Cambria Math" w:cs="Times New Roman"/>
                  <w:sz w:val="20"/>
                  <w:szCs w:val="20"/>
                  <w:lang w:eastAsia="zh-CN"/>
                </w:rPr>
                <m:t>l</m:t>
              </m:r>
            </m:sub>
          </m:sSub>
          <m:r>
            <w:rPr>
              <w:rFonts w:ascii="Cambria Math" w:eastAsia="Times New Roman" w:hAnsi="Cambria Math" w:cs="Times New Roman"/>
              <w:sz w:val="20"/>
              <w:szCs w:val="20"/>
              <w:lang w:eastAsia="zh-CN"/>
            </w:rPr>
            <m:t>=</m:t>
          </m:r>
          <m:f>
            <m:fPr>
              <m:ctrlPr>
                <w:rPr>
                  <w:rFonts w:ascii="Cambria Math" w:eastAsia="Times New Roman" w:hAnsi="Cambria Math" w:cs="Times New Roman"/>
                  <w:i/>
                  <w:sz w:val="20"/>
                  <w:szCs w:val="20"/>
                  <w:lang w:eastAsia="zh-CN"/>
                </w:rPr>
              </m:ctrlPr>
            </m:fPr>
            <m:num>
              <m:r>
                <w:rPr>
                  <w:rFonts w:ascii="Cambria Math" w:eastAsia="Times New Roman" w:hAnsi="Cambria Math" w:cs="Times New Roman"/>
                  <w:sz w:val="20"/>
                  <w:szCs w:val="20"/>
                  <w:lang w:eastAsia="zh-CN"/>
                </w:rPr>
                <m:t>2π</m:t>
              </m:r>
            </m:num>
            <m:den>
              <m:sSubSup>
                <m:sSubSupPr>
                  <m:ctrlPr>
                    <w:rPr>
                      <w:rFonts w:ascii="Cambria Math" w:eastAsia="Times New Roman" w:hAnsi="Cambria Math" w:cs="Times New Roman"/>
                      <w:i/>
                      <w:sz w:val="20"/>
                      <w:szCs w:val="20"/>
                      <w:lang w:eastAsia="zh-CN"/>
                    </w:rPr>
                  </m:ctrlPr>
                </m:sSubSupPr>
                <m:e>
                  <m:r>
                    <w:rPr>
                      <w:rFonts w:ascii="Cambria Math" w:eastAsia="Times New Roman" w:hAnsi="Cambria Math" w:cs="Times New Roman"/>
                      <w:sz w:val="20"/>
                      <w:szCs w:val="20"/>
                      <w:lang w:eastAsia="zh-CN"/>
                    </w:rPr>
                    <m:t>N</m:t>
                  </m:r>
                </m:e>
                <m:sub>
                  <m:r>
                    <m:rPr>
                      <m:nor/>
                    </m:rPr>
                    <w:rPr>
                      <w:rFonts w:ascii="Times New Roman" w:eastAsia="Times New Roman" w:hAnsi="Times New Roman" w:cs="Times New Roman"/>
                      <w:i/>
                      <w:sz w:val="20"/>
                      <w:szCs w:val="20"/>
                      <w:lang w:eastAsia="zh-CN"/>
                    </w:rPr>
                    <m:t>sc</m:t>
                  </m:r>
                </m:sub>
                <m:sup>
                  <m:r>
                    <m:rPr>
                      <m:nor/>
                    </m:rPr>
                    <w:rPr>
                      <w:rFonts w:ascii="Times New Roman" w:eastAsia="Times New Roman" w:hAnsi="Times New Roman" w:cs="Times New Roman"/>
                      <w:i/>
                      <w:sz w:val="20"/>
                      <w:szCs w:val="20"/>
                      <w:lang w:eastAsia="zh-CN"/>
                    </w:rPr>
                    <m:t>RB</m:t>
                  </m:r>
                </m:sup>
              </m:sSubSup>
            </m:den>
          </m:f>
          <m:d>
            <m:dPr>
              <m:ctrlPr>
                <w:rPr>
                  <w:rFonts w:ascii="Cambria Math" w:eastAsia="Times New Roman" w:hAnsi="Cambria Math" w:cs="Times New Roman"/>
                  <w:i/>
                  <w:sz w:val="20"/>
                  <w:szCs w:val="20"/>
                  <w:lang w:eastAsia="zh-CN"/>
                </w:rPr>
              </m:ctrlPr>
            </m:dPr>
            <m:e>
              <m:d>
                <m:dPr>
                  <m:ctrlPr>
                    <w:rPr>
                      <w:rFonts w:ascii="Cambria Math" w:eastAsia="Times New Roman" w:hAnsi="Cambria Math" w:cs="Times New Roman"/>
                      <w:i/>
                      <w:sz w:val="20"/>
                      <w:szCs w:val="20"/>
                      <w:lang w:eastAsia="zh-CN"/>
                    </w:rPr>
                  </m:ctrlPr>
                </m:dPr>
                <m:e>
                  <m:sSub>
                    <m:sSubPr>
                      <m:ctrlPr>
                        <w:rPr>
                          <w:rFonts w:ascii="Cambria Math" w:eastAsia="Times New Roman" w:hAnsi="Cambria Math" w:cs="Times New Roman"/>
                          <w:i/>
                          <w:sz w:val="20"/>
                          <w:szCs w:val="20"/>
                          <w:lang w:eastAsia="zh-CN"/>
                        </w:rPr>
                      </m:ctrlPr>
                    </m:sSubPr>
                    <m:e>
                      <m:r>
                        <w:rPr>
                          <w:rFonts w:ascii="Cambria Math" w:eastAsia="Times New Roman" w:hAnsi="Cambria Math" w:cs="Times New Roman"/>
                          <w:sz w:val="20"/>
                          <w:szCs w:val="20"/>
                          <w:lang w:eastAsia="zh-CN"/>
                        </w:rPr>
                        <m:t>m</m:t>
                      </m:r>
                    </m:e>
                    <m:sub>
                      <m:r>
                        <w:rPr>
                          <w:rFonts w:ascii="Cambria Math" w:eastAsia="Times New Roman" w:hAnsi="Cambria Math" w:cs="Times New Roman"/>
                          <w:sz w:val="20"/>
                          <w:szCs w:val="20"/>
                          <w:lang w:eastAsia="zh-CN"/>
                        </w:rPr>
                        <m:t>0</m:t>
                      </m:r>
                    </m:sub>
                  </m:sSub>
                  <m:r>
                    <w:rPr>
                      <w:rFonts w:ascii="Cambria Math" w:eastAsia="Times New Roman" w:hAnsi="Cambria Math" w:cs="Times New Roman"/>
                      <w:sz w:val="20"/>
                      <w:szCs w:val="20"/>
                      <w:lang w:eastAsia="zh-CN"/>
                    </w:rPr>
                    <m:t>+</m:t>
                  </m:r>
                  <m:r>
                    <w:rPr>
                      <w:rFonts w:ascii="Cambria Math" w:eastAsia="Times New Roman" w:hAnsi="Cambria Math" w:cs="Times New Roman"/>
                      <w:color w:val="FF0000"/>
                      <w:sz w:val="20"/>
                      <w:szCs w:val="20"/>
                      <w:lang w:eastAsia="zh-CN"/>
                    </w:rPr>
                    <m:t>Δ*i</m:t>
                  </m:r>
                  <m:r>
                    <w:rPr>
                      <w:rFonts w:ascii="Cambria Math" w:eastAsia="Times New Roman" w:hAnsi="Cambria Math" w:cs="Times New Roman"/>
                      <w:sz w:val="20"/>
                      <w:szCs w:val="20"/>
                      <w:lang w:eastAsia="zh-CN"/>
                    </w:rPr>
                    <m:t>+</m:t>
                  </m:r>
                  <m:sSub>
                    <m:sSubPr>
                      <m:ctrlPr>
                        <w:rPr>
                          <w:rFonts w:ascii="Cambria Math" w:eastAsia="Times New Roman" w:hAnsi="Cambria Math" w:cs="Times New Roman"/>
                          <w:i/>
                          <w:sz w:val="20"/>
                          <w:szCs w:val="20"/>
                          <w:lang w:eastAsia="zh-CN"/>
                        </w:rPr>
                      </m:ctrlPr>
                    </m:sSubPr>
                    <m:e>
                      <m:sSub>
                        <m:sSubPr>
                          <m:ctrlPr>
                            <w:rPr>
                              <w:rFonts w:ascii="Cambria Math" w:eastAsia="Times New Roman" w:hAnsi="Cambria Math" w:cs="Times New Roman"/>
                              <w:i/>
                              <w:sz w:val="20"/>
                              <w:szCs w:val="20"/>
                              <w:lang w:eastAsia="zh-CN"/>
                            </w:rPr>
                          </m:ctrlPr>
                        </m:sSubPr>
                        <m:e>
                          <m:r>
                            <w:rPr>
                              <w:rFonts w:ascii="Cambria Math" w:eastAsia="Times New Roman" w:hAnsi="Cambria Math" w:cs="Times New Roman"/>
                              <w:sz w:val="20"/>
                              <w:szCs w:val="20"/>
                              <w:lang w:eastAsia="zh-CN"/>
                            </w:rPr>
                            <m:t>m</m:t>
                          </m:r>
                        </m:e>
                        <m:sub>
                          <m:r>
                            <m:rPr>
                              <m:nor/>
                            </m:rPr>
                            <w:rPr>
                              <w:rFonts w:ascii="Times New Roman" w:eastAsia="Times New Roman" w:hAnsi="Times New Roman" w:cs="Times New Roman"/>
                              <w:i/>
                              <w:sz w:val="20"/>
                              <w:szCs w:val="20"/>
                              <w:lang w:eastAsia="zh-CN"/>
                            </w:rPr>
                            <m:t>cs</m:t>
                          </m:r>
                        </m:sub>
                      </m:sSub>
                      <m:r>
                        <w:rPr>
                          <w:rFonts w:ascii="Cambria Math" w:eastAsia="Times New Roman" w:hAnsi="Cambria Math" w:cs="Times New Roman"/>
                          <w:sz w:val="20"/>
                          <w:szCs w:val="20"/>
                          <w:lang w:eastAsia="zh-CN"/>
                        </w:rPr>
                        <m:t>+n</m:t>
                      </m:r>
                    </m:e>
                    <m:sub>
                      <m:r>
                        <m:rPr>
                          <m:nor/>
                        </m:rPr>
                        <w:rPr>
                          <w:rFonts w:ascii="Times New Roman" w:eastAsia="Times New Roman" w:hAnsi="Times New Roman" w:cs="Times New Roman"/>
                          <w:i/>
                          <w:sz w:val="20"/>
                          <w:szCs w:val="20"/>
                          <w:lang w:eastAsia="zh-CN"/>
                        </w:rPr>
                        <m:t>cs</m:t>
                      </m:r>
                    </m:sub>
                  </m:sSub>
                  <m:d>
                    <m:dPr>
                      <m:ctrlPr>
                        <w:rPr>
                          <w:rFonts w:ascii="Cambria Math" w:eastAsia="Times New Roman" w:hAnsi="Cambria Math" w:cs="Times New Roman"/>
                          <w:i/>
                          <w:sz w:val="20"/>
                          <w:szCs w:val="20"/>
                          <w:lang w:eastAsia="zh-CN"/>
                        </w:rPr>
                      </m:ctrlPr>
                    </m:dPr>
                    <m:e>
                      <m:sSubSup>
                        <m:sSubSupPr>
                          <m:ctrlPr>
                            <w:rPr>
                              <w:rFonts w:ascii="Cambria Math" w:eastAsia="Times New Roman" w:hAnsi="Cambria Math" w:cs="Times New Roman"/>
                              <w:i/>
                              <w:sz w:val="20"/>
                              <w:szCs w:val="20"/>
                              <w:lang w:eastAsia="zh-CN"/>
                            </w:rPr>
                          </m:ctrlPr>
                        </m:sSubSupPr>
                        <m:e>
                          <m:r>
                            <w:rPr>
                              <w:rFonts w:ascii="Cambria Math" w:eastAsia="Times New Roman" w:hAnsi="Cambria Math" w:cs="Times New Roman"/>
                              <w:sz w:val="20"/>
                              <w:szCs w:val="20"/>
                              <w:lang w:eastAsia="zh-CN"/>
                            </w:rPr>
                            <m:t>n</m:t>
                          </m:r>
                        </m:e>
                        <m:sub>
                          <m:r>
                            <m:rPr>
                              <m:nor/>
                            </m:rPr>
                            <w:rPr>
                              <w:rFonts w:ascii="Times New Roman" w:eastAsia="Times New Roman" w:hAnsi="Times New Roman" w:cs="Times New Roman"/>
                              <w:i/>
                              <w:sz w:val="20"/>
                              <w:szCs w:val="20"/>
                              <w:lang w:eastAsia="zh-CN"/>
                            </w:rPr>
                            <m:t>s,f</m:t>
                          </m:r>
                        </m:sub>
                        <m:sup>
                          <m:r>
                            <w:rPr>
                              <w:rFonts w:ascii="Cambria Math" w:eastAsia="Times New Roman" w:hAnsi="Cambria Math" w:cs="Times New Roman"/>
                              <w:sz w:val="20"/>
                              <w:szCs w:val="20"/>
                              <w:lang w:eastAsia="zh-CN"/>
                            </w:rPr>
                            <m:t>μ</m:t>
                          </m:r>
                        </m:sup>
                      </m:sSubSup>
                      <m:r>
                        <w:rPr>
                          <w:rFonts w:ascii="Cambria Math" w:eastAsia="Times New Roman" w:hAnsi="Cambria Math" w:cs="Times New Roman"/>
                          <w:sz w:val="20"/>
                          <w:szCs w:val="20"/>
                          <w:lang w:eastAsia="zh-CN"/>
                        </w:rPr>
                        <m:t>,l+l'</m:t>
                      </m:r>
                    </m:e>
                  </m:d>
                </m:e>
              </m:d>
              <m:r>
                <m:rPr>
                  <m:nor/>
                </m:rPr>
                <w:rPr>
                  <w:rFonts w:ascii="Times New Roman" w:eastAsia="Times New Roman" w:hAnsi="Times New Roman" w:cs="Times New Roman"/>
                  <w:i/>
                  <w:sz w:val="20"/>
                  <w:szCs w:val="20"/>
                  <w:lang w:eastAsia="zh-CN"/>
                </w:rPr>
                <m:t>mod</m:t>
              </m:r>
              <m:sSubSup>
                <m:sSubSupPr>
                  <m:ctrlPr>
                    <w:rPr>
                      <w:rFonts w:ascii="Cambria Math" w:eastAsia="Times New Roman" w:hAnsi="Cambria Math" w:cs="Times New Roman"/>
                      <w:i/>
                      <w:sz w:val="20"/>
                      <w:szCs w:val="20"/>
                      <w:lang w:eastAsia="zh-CN"/>
                    </w:rPr>
                  </m:ctrlPr>
                </m:sSubSupPr>
                <m:e>
                  <m:r>
                    <w:rPr>
                      <w:rFonts w:ascii="Cambria Math" w:eastAsia="Times New Roman" w:hAnsi="Cambria Math" w:cs="Times New Roman"/>
                      <w:sz w:val="20"/>
                      <w:szCs w:val="20"/>
                      <w:lang w:eastAsia="zh-CN"/>
                    </w:rPr>
                    <m:t>N</m:t>
                  </m:r>
                </m:e>
                <m:sub>
                  <m:r>
                    <m:rPr>
                      <m:nor/>
                    </m:rPr>
                    <w:rPr>
                      <w:rFonts w:ascii="Times New Roman" w:eastAsia="Times New Roman" w:hAnsi="Times New Roman" w:cs="Times New Roman"/>
                      <w:i/>
                      <w:sz w:val="20"/>
                      <w:szCs w:val="20"/>
                      <w:lang w:eastAsia="zh-CN"/>
                    </w:rPr>
                    <m:t>sc</m:t>
                  </m:r>
                </m:sub>
                <m:sup>
                  <m:r>
                    <m:rPr>
                      <m:nor/>
                    </m:rPr>
                    <w:rPr>
                      <w:rFonts w:ascii="Times New Roman" w:eastAsia="Times New Roman" w:hAnsi="Times New Roman" w:cs="Times New Roman"/>
                      <w:i/>
                      <w:sz w:val="20"/>
                      <w:szCs w:val="20"/>
                      <w:lang w:eastAsia="zh-CN"/>
                    </w:rPr>
                    <m:t>RB</m:t>
                  </m:r>
                </m:sup>
              </m:sSubSup>
            </m:e>
          </m:d>
        </m:oMath>
      </m:oMathPara>
    </w:p>
    <w:p w14:paraId="667F7F42" w14:textId="77777777" w:rsidR="00801A44" w:rsidRPr="002C500F" w:rsidRDefault="00801A44" w:rsidP="002C2523">
      <w:pPr>
        <w:ind w:left="360"/>
        <w:rPr>
          <w:rFonts w:ascii="Times New Roman" w:hAnsi="Times New Roman" w:cs="Times New Roman"/>
          <w:i/>
          <w:sz w:val="20"/>
          <w:szCs w:val="20"/>
          <w:lang w:eastAsia="x-none"/>
        </w:rPr>
      </w:pPr>
    </w:p>
    <w:p w14:paraId="4441EFCD" w14:textId="77777777" w:rsidR="00801A44" w:rsidRPr="00CF4A32" w:rsidRDefault="00801A44" w:rsidP="002C2523">
      <w:pPr>
        <w:ind w:left="360"/>
        <w:rPr>
          <w:rFonts w:ascii="Times New Roman" w:hAnsi="Times New Roman" w:cs="Times New Roman"/>
          <w:i/>
          <w:sz w:val="20"/>
          <w:szCs w:val="20"/>
          <w:lang w:eastAsia="x-none"/>
        </w:rPr>
      </w:pPr>
      <w:r w:rsidRPr="002C500F">
        <w:rPr>
          <w:rFonts w:ascii="Times New Roman" w:hAnsi="Times New Roman" w:cs="Times New Roman"/>
          <w:i/>
          <w:sz w:val="20"/>
          <w:szCs w:val="20"/>
          <w:lang w:eastAsia="x-none"/>
        </w:rPr>
        <w:t xml:space="preserve">where </w:t>
      </w:r>
      <m:oMath>
        <m:r>
          <w:rPr>
            <w:rFonts w:ascii="Cambria Math" w:eastAsia="Times New Roman" w:hAnsi="Cambria Math" w:cs="Times New Roman"/>
            <w:sz w:val="20"/>
            <w:szCs w:val="20"/>
            <w:lang w:eastAsia="zh-CN"/>
          </w:rPr>
          <m:t>i∈</m:t>
        </m:r>
        <m:d>
          <m:dPr>
            <m:begChr m:val="{"/>
            <m:endChr m:val="}"/>
            <m:ctrlPr>
              <w:rPr>
                <w:rFonts w:ascii="Cambria Math" w:eastAsia="Times New Roman" w:hAnsi="Cambria Math" w:cs="Times New Roman"/>
                <w:i/>
                <w:sz w:val="20"/>
                <w:szCs w:val="20"/>
                <w:lang w:eastAsia="zh-CN"/>
              </w:rPr>
            </m:ctrlPr>
          </m:dPr>
          <m:e>
            <m:r>
              <w:rPr>
                <w:rFonts w:ascii="Cambria Math" w:eastAsia="Times New Roman" w:hAnsi="Cambria Math" w:cs="Times New Roman"/>
                <w:sz w:val="20"/>
                <w:szCs w:val="20"/>
                <w:lang w:eastAsia="zh-CN"/>
              </w:rPr>
              <m:t>0,1,…,N-1</m:t>
            </m:r>
          </m:e>
        </m:d>
      </m:oMath>
      <w:r w:rsidRPr="002C500F">
        <w:rPr>
          <w:rFonts w:ascii="Times New Roman" w:hAnsi="Times New Roman" w:cs="Times New Roman"/>
          <w:i/>
          <w:sz w:val="20"/>
          <w:szCs w:val="20"/>
          <w:lang w:eastAsia="x-none"/>
        </w:rPr>
        <w:t xml:space="preserve"> indexes consecutive PRBs within an interlace starting with the lowest indexed PRB of the PUCCH resource within the BWP. </w:t>
      </w:r>
      <w:r w:rsidRPr="00CF4A32">
        <w:rPr>
          <w:rFonts w:ascii="Times New Roman" w:hAnsi="Times New Roman" w:cs="Times New Roman"/>
          <w:i/>
          <w:sz w:val="20"/>
          <w:szCs w:val="20"/>
          <w:lang w:eastAsia="x-none"/>
        </w:rPr>
        <w:t>N is the number of PRBs in an interlace (10 or 11).</w:t>
      </w:r>
    </w:p>
    <w:p w14:paraId="309969BC" w14:textId="77777777" w:rsidR="00801A44" w:rsidRPr="002C500F" w:rsidRDefault="00801A44" w:rsidP="002C2523">
      <w:pPr>
        <w:numPr>
          <w:ilvl w:val="0"/>
          <w:numId w:val="26"/>
        </w:numPr>
        <w:spacing w:after="0" w:line="240" w:lineRule="auto"/>
        <w:ind w:left="72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 xml:space="preserve">FFS: The step size </w:t>
      </w:r>
      <m:oMath>
        <m:r>
          <w:rPr>
            <w:rFonts w:ascii="Cambria Math" w:eastAsia="Times New Roman" w:hAnsi="Cambria Math" w:cs="Times New Roman"/>
            <w:sz w:val="20"/>
            <w:szCs w:val="20"/>
            <w:lang w:eastAsia="zh-CN"/>
          </w:rPr>
          <m:t>Δ</m:t>
        </m:r>
      </m:oMath>
      <w:r w:rsidRPr="002C500F">
        <w:rPr>
          <w:rFonts w:ascii="Times New Roman" w:hAnsi="Times New Roman" w:cs="Times New Roman"/>
          <w:i/>
          <w:sz w:val="20"/>
          <w:szCs w:val="20"/>
          <w:lang w:eastAsia="x-none"/>
        </w:rPr>
        <w:t xml:space="preserve"> is down-selected to one value amongst {1,5,7,11}</w:t>
      </w:r>
    </w:p>
    <w:p w14:paraId="087A181C" w14:textId="77777777" w:rsidR="00801A44" w:rsidRPr="002C500F" w:rsidRDefault="00801A44" w:rsidP="002C2523">
      <w:pPr>
        <w:numPr>
          <w:ilvl w:val="1"/>
          <w:numId w:val="26"/>
        </w:numPr>
        <w:spacing w:after="0" w:line="240" w:lineRule="auto"/>
        <w:ind w:left="1440"/>
        <w:rPr>
          <w:rFonts w:ascii="Times New Roman" w:hAnsi="Times New Roman" w:cs="Times New Roman"/>
          <w:i/>
          <w:sz w:val="20"/>
          <w:szCs w:val="20"/>
          <w:lang w:eastAsia="x-none"/>
        </w:rPr>
      </w:pPr>
      <w:r w:rsidRPr="002C500F">
        <w:rPr>
          <w:rFonts w:ascii="Times New Roman" w:hAnsi="Times New Roman" w:cs="Times New Roman"/>
          <w:i/>
          <w:sz w:val="20"/>
          <w:szCs w:val="20"/>
          <w:lang w:eastAsia="x-none"/>
        </w:rPr>
        <w:t>The decision on which value to select is based on minimizing the 95</w:t>
      </w:r>
      <w:r w:rsidRPr="002C500F">
        <w:rPr>
          <w:rFonts w:ascii="Times New Roman" w:hAnsi="Times New Roman" w:cs="Times New Roman"/>
          <w:i/>
          <w:sz w:val="20"/>
          <w:szCs w:val="20"/>
          <w:vertAlign w:val="superscript"/>
          <w:lang w:eastAsia="x-none"/>
        </w:rPr>
        <w:t>th</w:t>
      </w:r>
      <w:r w:rsidRPr="002C500F">
        <w:rPr>
          <w:rFonts w:ascii="Times New Roman" w:hAnsi="Times New Roman" w:cs="Times New Roman"/>
          <w:i/>
          <w:sz w:val="20"/>
          <w:szCs w:val="20"/>
          <w:lang w:eastAsia="x-none"/>
        </w:rPr>
        <w:t xml:space="preserve"> percentile CM</w:t>
      </w:r>
    </w:p>
    <w:p w14:paraId="4EFB903C" w14:textId="77777777" w:rsidR="00801A44" w:rsidRPr="002C500F" w:rsidRDefault="00801A44" w:rsidP="002C2523">
      <w:pPr>
        <w:numPr>
          <w:ilvl w:val="0"/>
          <w:numId w:val="26"/>
        </w:numPr>
        <w:spacing w:after="0" w:line="240" w:lineRule="auto"/>
        <w:ind w:left="720"/>
        <w:rPr>
          <w:rFonts w:ascii="Times New Roman" w:hAnsi="Times New Roman" w:cs="Times New Roman"/>
          <w:i/>
          <w:sz w:val="20"/>
          <w:szCs w:val="20"/>
          <w:lang w:eastAsia="x-none"/>
        </w:rPr>
      </w:pPr>
      <w:r w:rsidRPr="002C500F">
        <w:rPr>
          <w:rFonts w:ascii="Times New Roman" w:hAnsi="Times New Roman" w:cs="Times New Roman"/>
          <w:i/>
          <w:sz w:val="20"/>
          <w:szCs w:val="20"/>
          <w:lang w:eastAsia="x-none"/>
        </w:rPr>
        <w:t xml:space="preserve">FFS: For PF0, whether or not the above formula </w:t>
      </w:r>
      <m:oMath>
        <m:r>
          <w:rPr>
            <w:rFonts w:ascii="Cambria Math" w:eastAsia="Times New Roman" w:hAnsi="Cambria Math" w:cs="Times New Roman"/>
            <w:sz w:val="20"/>
            <w:szCs w:val="20"/>
            <w:lang w:eastAsia="zh-CN"/>
          </w:rPr>
          <m:t>Δ</m:t>
        </m:r>
      </m:oMath>
      <w:r w:rsidRPr="002C500F">
        <w:rPr>
          <w:rFonts w:ascii="Times New Roman" w:hAnsi="Times New Roman" w:cs="Times New Roman"/>
          <w:i/>
          <w:sz w:val="20"/>
          <w:szCs w:val="20"/>
          <w:lang w:eastAsia="x-none"/>
        </w:rPr>
        <w:t xml:space="preserve"> includes an additional term </w:t>
      </w:r>
      <m:oMath>
        <m:r>
          <w:rPr>
            <w:rFonts w:ascii="Cambria Math" w:eastAsia="Times New Roman" w:hAnsi="Cambria Math" w:cs="Times New Roman"/>
            <w:sz w:val="20"/>
            <w:szCs w:val="20"/>
            <w:lang w:eastAsia="zh-CN"/>
          </w:rPr>
          <m:t>6*SR</m:t>
        </m:r>
      </m:oMath>
      <w:r w:rsidRPr="002C500F">
        <w:rPr>
          <w:rFonts w:ascii="Times New Roman" w:hAnsi="Times New Roman" w:cs="Times New Roman"/>
          <w:i/>
          <w:sz w:val="20"/>
          <w:szCs w:val="20"/>
          <w:lang w:eastAsia="x-none"/>
        </w:rPr>
        <w:t xml:space="preserve"> in order to increase user multiplexing from 1 to 3 in case of 2-bit ACK/NACK + SR (SR = 1 for positive SR and 0 for negative SR)</w:t>
      </w:r>
    </w:p>
    <w:p w14:paraId="23D93221" w14:textId="77777777" w:rsidR="00801A44" w:rsidRPr="002C500F" w:rsidRDefault="00801A44" w:rsidP="002C2523">
      <w:pPr>
        <w:numPr>
          <w:ilvl w:val="0"/>
          <w:numId w:val="26"/>
        </w:numPr>
        <w:spacing w:after="0" w:line="240" w:lineRule="auto"/>
        <w:ind w:left="720"/>
        <w:rPr>
          <w:rFonts w:ascii="Times New Roman" w:hAnsi="Times New Roman" w:cs="Times New Roman"/>
          <w:i/>
          <w:sz w:val="20"/>
          <w:szCs w:val="20"/>
          <w:lang w:eastAsia="x-none"/>
        </w:rPr>
      </w:pPr>
      <w:r w:rsidRPr="002C500F">
        <w:rPr>
          <w:rFonts w:ascii="Times New Roman" w:hAnsi="Times New Roman" w:cs="Times New Roman"/>
          <w:i/>
          <w:sz w:val="20"/>
          <w:szCs w:val="20"/>
          <w:lang w:eastAsia="x-none"/>
        </w:rPr>
        <w:t xml:space="preserve">FFS: In order to increase user multiplexing capacity for PF0, PF1, introduction of </w:t>
      </w:r>
      <m:oMath>
        <m:r>
          <w:rPr>
            <w:rFonts w:ascii="Cambria Math" w:eastAsia="Times New Roman" w:hAnsi="Cambria Math" w:cs="Times New Roman"/>
            <w:sz w:val="20"/>
            <w:szCs w:val="20"/>
            <w:lang w:eastAsia="zh-CN"/>
          </w:rPr>
          <m:t>Δ</m:t>
        </m:r>
      </m:oMath>
      <w:r w:rsidRPr="002C500F">
        <w:rPr>
          <w:rFonts w:ascii="Times New Roman" w:hAnsi="Times New Roman" w:cs="Times New Roman"/>
          <w:i/>
          <w:sz w:val="20"/>
          <w:szCs w:val="20"/>
          <w:lang w:eastAsia="x-none"/>
        </w:rPr>
        <w:t xml:space="preserve">*(i+i0) into the formula instead of </w:t>
      </w:r>
      <m:oMath>
        <m:r>
          <w:rPr>
            <w:rFonts w:ascii="Cambria Math" w:eastAsia="Times New Roman" w:hAnsi="Cambria Math" w:cs="Times New Roman"/>
            <w:sz w:val="20"/>
            <w:szCs w:val="20"/>
            <w:lang w:eastAsia="zh-CN"/>
          </w:rPr>
          <m:t>Δ</m:t>
        </m:r>
      </m:oMath>
      <w:r w:rsidRPr="002C500F">
        <w:rPr>
          <w:rFonts w:ascii="Times New Roman" w:hAnsi="Times New Roman" w:cs="Times New Roman"/>
          <w:i/>
          <w:sz w:val="20"/>
          <w:szCs w:val="20"/>
          <w:lang w:eastAsia="x-none"/>
        </w:rPr>
        <w:t>*i  where i+i0 is modulo N, and i0 is configurable in the range {0, 1, …, N-1}.</w:t>
      </w:r>
    </w:p>
    <w:p w14:paraId="5E64D7C8" w14:textId="77777777" w:rsidR="00801A44" w:rsidRPr="00CF4A32" w:rsidRDefault="00801A44" w:rsidP="002C2523">
      <w:pPr>
        <w:numPr>
          <w:ilvl w:val="1"/>
          <w:numId w:val="26"/>
        </w:numPr>
        <w:spacing w:after="0" w:line="240" w:lineRule="auto"/>
        <w:ind w:left="1440"/>
        <w:rPr>
          <w:lang w:eastAsia="x-none"/>
        </w:rPr>
      </w:pPr>
      <w:r w:rsidRPr="002C500F">
        <w:rPr>
          <w:rFonts w:ascii="Times New Roman" w:hAnsi="Times New Roman" w:cs="Times New Roman"/>
          <w:i/>
          <w:sz w:val="20"/>
          <w:szCs w:val="20"/>
          <w:lang w:eastAsia="x-none"/>
        </w:rPr>
        <w:t>This mechanism may create collisions when the user multiplexing capacity is increased (i0 is not 0)</w:t>
      </w:r>
    </w:p>
    <w:p w14:paraId="6E3188B8" w14:textId="77777777" w:rsidR="00801A44" w:rsidRDefault="00801A44" w:rsidP="00081494">
      <w:pPr>
        <w:rPr>
          <w:rFonts w:ascii="Arial" w:hAnsi="Arial" w:cs="Arial"/>
          <w:lang w:val="en-GB" w:eastAsia="ja-JP"/>
        </w:rPr>
      </w:pPr>
    </w:p>
    <w:p w14:paraId="2BBD282E" w14:textId="30C7B74B" w:rsidR="00081494" w:rsidRDefault="00081494" w:rsidP="00081494">
      <w:pPr>
        <w:rPr>
          <w:rFonts w:ascii="Arial" w:hAnsi="Arial" w:cs="Arial"/>
          <w:lang w:val="en-GB" w:eastAsia="ja-JP"/>
        </w:rPr>
      </w:pPr>
      <w:r>
        <w:rPr>
          <w:rFonts w:ascii="Arial" w:hAnsi="Arial" w:cs="Arial"/>
          <w:lang w:val="en-GB" w:eastAsia="ja-JP"/>
        </w:rPr>
        <w:t xml:space="preserve">As shown in </w:t>
      </w:r>
      <w:r w:rsidR="0000624D">
        <w:rPr>
          <w:rFonts w:ascii="Arial" w:hAnsi="Arial" w:cs="Arial"/>
          <w:lang w:val="en-GB" w:eastAsia="ja-JP"/>
        </w:rPr>
        <w:t>this agreement</w:t>
      </w:r>
      <w:r>
        <w:rPr>
          <w:rFonts w:ascii="Arial" w:hAnsi="Arial" w:cs="Arial"/>
          <w:lang w:val="en-GB" w:eastAsia="ja-JP"/>
        </w:rPr>
        <w:t xml:space="preserve">, it is FFS what </w:t>
      </w:r>
      <w:r w:rsidR="008938CB">
        <w:rPr>
          <w:rFonts w:ascii="Arial" w:hAnsi="Arial" w:cs="Arial"/>
          <w:lang w:val="en-GB" w:eastAsia="ja-JP"/>
        </w:rPr>
        <w:t>step size to use in the</w:t>
      </w:r>
      <w:r>
        <w:rPr>
          <w:rFonts w:ascii="Arial" w:hAnsi="Arial" w:cs="Arial"/>
          <w:lang w:val="en-GB" w:eastAsia="ja-JP"/>
        </w:rPr>
        <w:t xml:space="preserve"> cycling order for interlaced PF0/1. Here we evaluate </w:t>
      </w:r>
      <w:r w:rsidR="008938CB">
        <w:rPr>
          <w:rFonts w:ascii="Arial" w:hAnsi="Arial" w:cs="Arial"/>
          <w:lang w:val="en-GB" w:eastAsia="ja-JP"/>
        </w:rPr>
        <w:t xml:space="preserve">the </w:t>
      </w:r>
      <w:r>
        <w:rPr>
          <w:rFonts w:ascii="Arial" w:hAnsi="Arial" w:cs="Arial"/>
          <w:lang w:val="en-GB" w:eastAsia="ja-JP"/>
        </w:rPr>
        <w:t xml:space="preserve">different </w:t>
      </w:r>
      <w:r w:rsidR="008938CB">
        <w:rPr>
          <w:rFonts w:ascii="Arial" w:hAnsi="Arial" w:cs="Arial"/>
          <w:lang w:val="en-GB" w:eastAsia="ja-JP"/>
        </w:rPr>
        <w:t>step sizes</w:t>
      </w:r>
      <w:r>
        <w:rPr>
          <w:rFonts w:ascii="Arial" w:hAnsi="Arial" w:cs="Arial"/>
          <w:lang w:val="en-GB" w:eastAsia="ja-JP"/>
        </w:rPr>
        <w:t xml:space="preserve"> through calculation of the resulting Cubic Metric (CM) for the sequences. </w:t>
      </w:r>
      <w:bookmarkEnd w:id="16"/>
    </w:p>
    <w:p w14:paraId="287B04BD" w14:textId="16EA7069" w:rsidR="00CC1F98" w:rsidRDefault="00081494" w:rsidP="006C7748">
      <w:pPr>
        <w:rPr>
          <w:rFonts w:ascii="Arial" w:eastAsiaTheme="minorEastAsia" w:hAnsi="Arial" w:cs="Arial"/>
          <w:lang w:val="en-GB" w:eastAsia="ja-JP"/>
        </w:rPr>
      </w:pPr>
      <w:r>
        <w:rPr>
          <w:rFonts w:ascii="Arial" w:eastAsiaTheme="minorEastAsia" w:hAnsi="Arial" w:cs="Arial"/>
          <w:lang w:val="en-GB" w:eastAsia="ja-JP"/>
        </w:rPr>
        <w:t xml:space="preserve">In our evaluations, we calculate CM for all possible initial cyclic shifts and all 30 base sequences (indexed by u=0, …, 29, v=0). We find that the </w:t>
      </w:r>
      <w:r w:rsidR="00CC1F98">
        <w:rPr>
          <w:rFonts w:ascii="Arial" w:eastAsiaTheme="minorEastAsia" w:hAnsi="Arial" w:cs="Arial"/>
          <w:lang w:val="en-GB" w:eastAsia="ja-JP"/>
        </w:rPr>
        <w:t xml:space="preserve">step size with </w:t>
      </w:r>
      <w:r>
        <w:rPr>
          <w:rFonts w:ascii="Arial" w:eastAsiaTheme="minorEastAsia" w:hAnsi="Arial" w:cs="Arial"/>
          <w:lang w:val="en-GB" w:eastAsia="ja-JP"/>
        </w:rPr>
        <w:t>the minimal 95</w:t>
      </w:r>
      <w:r w:rsidRPr="00416031">
        <w:rPr>
          <w:rFonts w:ascii="Arial" w:eastAsiaTheme="minorEastAsia" w:hAnsi="Arial" w:cs="Arial"/>
          <w:vertAlign w:val="superscript"/>
          <w:lang w:val="en-GB" w:eastAsia="ja-JP"/>
        </w:rPr>
        <w:t>th</w:t>
      </w:r>
      <w:r>
        <w:rPr>
          <w:rFonts w:ascii="Arial" w:eastAsiaTheme="minorEastAsia" w:hAnsi="Arial" w:cs="Arial"/>
          <w:lang w:val="en-GB" w:eastAsia="ja-JP"/>
        </w:rPr>
        <w:t xml:space="preserve"> percentile CM is </w:t>
      </w:r>
      <w:r w:rsidR="00CC1F98" w:rsidRPr="00CC1F98">
        <w:rPr>
          <w:rFonts w:ascii="Arial" w:eastAsiaTheme="minorEastAsia" w:hAnsi="Arial" w:cs="Arial"/>
          <w:lang w:val="en-GB" w:eastAsia="ja-JP"/>
        </w:rPr>
        <w:t>Δ</w:t>
      </w:r>
      <w:r w:rsidR="00CC1F98">
        <w:rPr>
          <w:rFonts w:ascii="Arial" w:eastAsiaTheme="minorEastAsia" w:hAnsi="Arial" w:cs="Arial"/>
          <w:lang w:val="en-GB" w:eastAsia="ja-JP"/>
        </w:rPr>
        <w:t xml:space="preserve">=7, as can be </w:t>
      </w:r>
      <w:r w:rsidR="00CC1F98" w:rsidRPr="003F223D">
        <w:rPr>
          <w:rFonts w:ascii="Arial" w:eastAsiaTheme="minorEastAsia" w:hAnsi="Arial" w:cs="Arial"/>
          <w:lang w:val="en-GB" w:eastAsia="ja-JP"/>
        </w:rPr>
        <w:t>seen in</w:t>
      </w:r>
      <w:r w:rsidR="003F223D" w:rsidRPr="003F223D">
        <w:rPr>
          <w:rFonts w:ascii="Arial" w:eastAsiaTheme="minorEastAsia" w:hAnsi="Arial" w:cs="Arial"/>
          <w:lang w:val="en-GB" w:eastAsia="ja-JP"/>
        </w:rPr>
        <w:t xml:space="preserve"> </w:t>
      </w:r>
      <w:r w:rsidR="003F223D" w:rsidRPr="003F223D">
        <w:rPr>
          <w:rFonts w:ascii="Arial" w:eastAsiaTheme="minorEastAsia" w:hAnsi="Arial" w:cs="Arial"/>
          <w:lang w:val="en-GB" w:eastAsia="ja-JP"/>
        </w:rPr>
        <w:fldChar w:fldCharType="begin"/>
      </w:r>
      <w:r w:rsidR="003F223D" w:rsidRPr="003F223D">
        <w:rPr>
          <w:rFonts w:ascii="Arial" w:eastAsiaTheme="minorEastAsia" w:hAnsi="Arial" w:cs="Arial"/>
          <w:lang w:val="en-GB" w:eastAsia="ja-JP"/>
        </w:rPr>
        <w:instrText xml:space="preserve"> REF _Ref21005490 \h  \* MERGEFORMAT </w:instrText>
      </w:r>
      <w:r w:rsidR="003F223D" w:rsidRPr="003F223D">
        <w:rPr>
          <w:rFonts w:ascii="Arial" w:eastAsiaTheme="minorEastAsia" w:hAnsi="Arial" w:cs="Arial"/>
          <w:lang w:val="en-GB" w:eastAsia="ja-JP"/>
        </w:rPr>
      </w:r>
      <w:r w:rsidR="003F223D" w:rsidRPr="003F223D">
        <w:rPr>
          <w:rFonts w:ascii="Arial" w:eastAsiaTheme="minorEastAsia" w:hAnsi="Arial" w:cs="Arial"/>
          <w:lang w:val="en-GB" w:eastAsia="ja-JP"/>
        </w:rPr>
        <w:fldChar w:fldCharType="separate"/>
      </w:r>
      <w:r w:rsidR="00053558" w:rsidRPr="005F0C1E">
        <w:rPr>
          <w:rFonts w:ascii="Arial" w:hAnsi="Arial" w:cs="Arial"/>
        </w:rPr>
        <w:t xml:space="preserve">Figure </w:t>
      </w:r>
      <w:r w:rsidR="00053558" w:rsidRPr="005F0C1E">
        <w:rPr>
          <w:rFonts w:ascii="Arial" w:hAnsi="Arial" w:cs="Arial"/>
          <w:noProof/>
        </w:rPr>
        <w:t>1</w:t>
      </w:r>
      <w:r w:rsidR="003F223D" w:rsidRPr="003F223D">
        <w:rPr>
          <w:rFonts w:ascii="Arial" w:eastAsiaTheme="minorEastAsia" w:hAnsi="Arial" w:cs="Arial"/>
          <w:lang w:val="en-GB" w:eastAsia="ja-JP"/>
        </w:rPr>
        <w:fldChar w:fldCharType="end"/>
      </w:r>
      <w:r w:rsidR="00CC1F98" w:rsidRPr="003F223D">
        <w:rPr>
          <w:rFonts w:ascii="Arial" w:eastAsiaTheme="minorEastAsia" w:hAnsi="Arial" w:cs="Arial"/>
          <w:lang w:val="en-GB" w:eastAsia="ja-JP"/>
        </w:rPr>
        <w:t>.</w:t>
      </w:r>
    </w:p>
    <w:p w14:paraId="666D49F8" w14:textId="5BB0ADAF" w:rsidR="00081494" w:rsidRDefault="00081494" w:rsidP="003614B5">
      <w:pPr>
        <w:rPr>
          <w:rFonts w:ascii="Arial" w:eastAsiaTheme="minorEastAsia" w:hAnsi="Arial" w:cs="Arial"/>
          <w:lang w:val="en-GB" w:eastAsia="ja-JP"/>
        </w:rPr>
      </w:pPr>
    </w:p>
    <w:p w14:paraId="24B4B801" w14:textId="77777777" w:rsidR="00CC1F98" w:rsidRDefault="00CC1F98" w:rsidP="00CC1F98">
      <w:pPr>
        <w:keepNext/>
        <w:tabs>
          <w:tab w:val="center" w:pos="2160"/>
          <w:tab w:val="center" w:pos="7200"/>
        </w:tabs>
        <w:rPr>
          <w:lang w:eastAsia="zh-CN"/>
        </w:rPr>
      </w:pPr>
      <w:r w:rsidRPr="00A03B6F">
        <w:rPr>
          <w:noProof/>
          <w:lang w:eastAsia="zh-CN"/>
        </w:rPr>
        <w:lastRenderedPageBreak/>
        <w:drawing>
          <wp:inline distT="0" distB="0" distL="0" distR="0" wp14:anchorId="5E798360" wp14:editId="3B7A134C">
            <wp:extent cx="2971794" cy="1979953"/>
            <wp:effectExtent l="0" t="0" r="635" b="1270"/>
            <wp:docPr id="38" name="Picture 38">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r>
        <w:rPr>
          <w:lang w:eastAsia="zh-CN"/>
        </w:rPr>
        <w:tab/>
      </w:r>
      <w:r w:rsidRPr="00A03B6F">
        <w:rPr>
          <w:noProof/>
          <w:lang w:eastAsia="zh-CN"/>
        </w:rPr>
        <w:drawing>
          <wp:inline distT="0" distB="0" distL="0" distR="0" wp14:anchorId="241BAB37" wp14:editId="0A22553D">
            <wp:extent cx="2971794" cy="1979953"/>
            <wp:effectExtent l="0" t="0" r="635" b="1270"/>
            <wp:docPr id="39"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p>
    <w:p w14:paraId="4403BD14" w14:textId="77777777" w:rsidR="00CC1F98" w:rsidRPr="00BE54B4" w:rsidRDefault="00CC1F98" w:rsidP="00CC1F98">
      <w:pPr>
        <w:keepNext/>
        <w:tabs>
          <w:tab w:val="center" w:pos="2160"/>
          <w:tab w:val="center" w:pos="7200"/>
        </w:tabs>
        <w:rPr>
          <w:lang w:eastAsia="zh-CN"/>
        </w:rPr>
      </w:pPr>
      <w:r>
        <w:rPr>
          <w:lang w:eastAsia="zh-CN"/>
        </w:rPr>
        <w:tab/>
      </w:r>
      <w:r w:rsidRPr="00406E50">
        <w:rPr>
          <w:lang w:eastAsia="zh-CN"/>
        </w:rPr>
        <w:t>(a)</w:t>
      </w:r>
      <w:r w:rsidRPr="00406E50">
        <w:rPr>
          <w:lang w:eastAsia="zh-CN"/>
        </w:rPr>
        <w:tab/>
        <w:t>(b)</w:t>
      </w:r>
      <w:r w:rsidRPr="00406E50">
        <w:rPr>
          <w:lang w:eastAsia="zh-CN"/>
        </w:rPr>
        <w:tab/>
      </w:r>
    </w:p>
    <w:p w14:paraId="4E7FC9B2" w14:textId="6658322B" w:rsidR="003614B5" w:rsidRPr="000C4293" w:rsidRDefault="00081494" w:rsidP="000C4293">
      <w:pPr>
        <w:pStyle w:val="Caption"/>
        <w:jc w:val="center"/>
      </w:pPr>
      <w:bookmarkStart w:id="17" w:name="_Ref21005490"/>
      <w:r w:rsidRPr="000C4293">
        <w:rPr>
          <w:b w:val="0"/>
        </w:rPr>
        <w:t xml:space="preserve">Figure </w:t>
      </w:r>
      <w:r w:rsidR="00967ED2">
        <w:rPr>
          <w:b w:val="0"/>
        </w:rPr>
        <w:fldChar w:fldCharType="begin"/>
      </w:r>
      <w:r w:rsidR="00967ED2" w:rsidRPr="000C4293">
        <w:rPr>
          <w:b w:val="0"/>
        </w:rPr>
        <w:instrText xml:space="preserve"> SEQ Figure \* ARABIC </w:instrText>
      </w:r>
      <w:r w:rsidR="00967ED2">
        <w:rPr>
          <w:b w:val="0"/>
        </w:rPr>
        <w:fldChar w:fldCharType="separate"/>
      </w:r>
      <w:r w:rsidR="00053558">
        <w:rPr>
          <w:b w:val="0"/>
          <w:noProof/>
        </w:rPr>
        <w:t>1</w:t>
      </w:r>
      <w:r w:rsidR="00967ED2">
        <w:rPr>
          <w:b w:val="0"/>
          <w:noProof/>
        </w:rPr>
        <w:fldChar w:fldCharType="end"/>
      </w:r>
      <w:bookmarkEnd w:id="17"/>
      <w:r w:rsidRPr="000C4293">
        <w:rPr>
          <w:b w:val="0"/>
        </w:rPr>
        <w:t xml:space="preserve">: CM for </w:t>
      </w:r>
      <w:r w:rsidR="00CC1F98" w:rsidRPr="000C4293">
        <w:rPr>
          <w:b w:val="0"/>
        </w:rPr>
        <w:t>different step sizes</w:t>
      </w:r>
      <w:r w:rsidR="002660C9" w:rsidRPr="000C4293">
        <w:rPr>
          <w:b w:val="0"/>
        </w:rPr>
        <w:t>, (a) Whole CDF (b) Zoomed in on 95th percentile.</w:t>
      </w:r>
    </w:p>
    <w:p w14:paraId="40BD04DA" w14:textId="6F96F719" w:rsidR="004128EE" w:rsidRPr="000C4293" w:rsidRDefault="003614B5" w:rsidP="002C2523">
      <w:pPr>
        <w:pStyle w:val="Proposal"/>
      </w:pPr>
      <w:bookmarkStart w:id="18" w:name="_Toc24115587"/>
      <w:r w:rsidRPr="00E169E7">
        <w:t xml:space="preserve">For interlaced PF0 and PF1, </w:t>
      </w:r>
      <w:r w:rsidR="003D6BB3">
        <w:t xml:space="preserve">support </w:t>
      </w:r>
      <w:r w:rsidRPr="00E169E7">
        <w:t xml:space="preserve">the cyclic shift cycling step size </w:t>
      </w:r>
      <w:r w:rsidRPr="003614B5">
        <w:rPr>
          <w:rFonts w:eastAsiaTheme="minorEastAsia" w:cs="Arial"/>
          <w:lang w:val="en-GB" w:eastAsia="ja-JP"/>
        </w:rPr>
        <w:t>Δ=7</w:t>
      </w:r>
      <w:r w:rsidRPr="00E169E7">
        <w:rPr>
          <w:rFonts w:cs="Arial"/>
          <w:lang w:val="en-GB" w:eastAsia="ja-JP"/>
        </w:rPr>
        <w:t>.</w:t>
      </w:r>
      <w:bookmarkEnd w:id="18"/>
    </w:p>
    <w:p w14:paraId="57082E3D" w14:textId="192C428C" w:rsidR="004128EE" w:rsidRDefault="004128EE" w:rsidP="002C2523">
      <w:pPr>
        <w:pStyle w:val="Heading2"/>
      </w:pPr>
      <w:r>
        <w:t>2.</w:t>
      </w:r>
      <w:r w:rsidR="0000624D">
        <w:t>3</w:t>
      </w:r>
      <w:r>
        <w:tab/>
      </w:r>
      <w:r w:rsidR="00992118">
        <w:t xml:space="preserve">SR and 2-bit Payload for </w:t>
      </w:r>
      <w:r>
        <w:t>Interlaced PF0</w:t>
      </w:r>
    </w:p>
    <w:p w14:paraId="66DC5870" w14:textId="14F43AE9" w:rsidR="00992118" w:rsidRDefault="004128EE" w:rsidP="004128EE">
      <w:pPr>
        <w:rPr>
          <w:rFonts w:ascii="Arial" w:hAnsi="Arial" w:cs="Arial"/>
          <w:lang w:val="en-GB" w:eastAsia="ja-JP"/>
        </w:rPr>
      </w:pPr>
      <w:r>
        <w:rPr>
          <w:rFonts w:ascii="Arial" w:hAnsi="Arial" w:cs="Arial"/>
          <w:lang w:val="en-GB" w:eastAsia="ja-JP"/>
        </w:rPr>
        <w:t>As shown in the agreement from RAN1#98b (see Section 2.</w:t>
      </w:r>
      <w:r w:rsidR="003D6BB3">
        <w:rPr>
          <w:rFonts w:ascii="Arial" w:hAnsi="Arial" w:cs="Arial"/>
          <w:lang w:val="en-GB" w:eastAsia="ja-JP"/>
        </w:rPr>
        <w:t>2</w:t>
      </w:r>
      <w:r>
        <w:rPr>
          <w:rFonts w:ascii="Arial" w:hAnsi="Arial" w:cs="Arial"/>
          <w:lang w:val="en-GB" w:eastAsia="ja-JP"/>
        </w:rPr>
        <w:t xml:space="preserve">), it is FFS </w:t>
      </w:r>
      <w:r w:rsidR="00992118">
        <w:rPr>
          <w:rFonts w:ascii="Arial" w:hAnsi="Arial" w:cs="Arial"/>
          <w:lang w:val="en-GB" w:eastAsia="ja-JP"/>
        </w:rPr>
        <w:t>to evaluate multiplexing SR with a 2-bit payload using two different step sizes according to</w:t>
      </w:r>
    </w:p>
    <w:bookmarkStart w:id="19" w:name="_Hlk24049641"/>
    <w:p w14:paraId="449C26CD" w14:textId="02AB4EBB" w:rsidR="00992118" w:rsidRDefault="005F0C1E" w:rsidP="004128EE">
      <w:pPr>
        <w:rPr>
          <w:rFonts w:ascii="Arial" w:hAnsi="Arial" w:cs="Arial"/>
          <w:lang w:val="en-GB" w:eastAsia="ja-JP"/>
        </w:rPr>
      </w:pPr>
      <m:oMathPara>
        <m:oMath>
          <m:sSub>
            <m:sSubPr>
              <m:ctrlPr>
                <w:rPr>
                  <w:rFonts w:ascii="Cambria Math" w:hAnsi="Cambria Math"/>
                  <w:i/>
                  <w:iCs/>
                  <w:sz w:val="24"/>
                  <w:szCs w:val="24"/>
                </w:rPr>
              </m:ctrlPr>
            </m:sSubPr>
            <m:e>
              <m:r>
                <w:rPr>
                  <w:rFonts w:ascii="Cambria Math" w:hAnsi="Cambria Math"/>
                </w:rPr>
                <m:t>α</m:t>
              </m:r>
            </m:e>
            <m:sub>
              <m:r>
                <w:rPr>
                  <w:rFonts w:ascii="Cambria Math" w:hAnsi="Cambria Math"/>
                </w:rPr>
                <m:t>l</m:t>
              </m:r>
            </m:sub>
          </m:sSub>
          <m:r>
            <w:rPr>
              <w:rFonts w:ascii="Cambria Math" w:hAnsi="Cambria Math"/>
            </w:rPr>
            <m:t>=</m:t>
          </m:r>
          <m:f>
            <m:fPr>
              <m:ctrlPr>
                <w:rPr>
                  <w:rFonts w:ascii="Cambria Math" w:hAnsi="Cambria Math"/>
                  <w:i/>
                  <w:iCs/>
                  <w:sz w:val="24"/>
                  <w:szCs w:val="24"/>
                </w:rPr>
              </m:ctrlPr>
            </m:fPr>
            <m:num>
              <m:r>
                <w:rPr>
                  <w:rFonts w:ascii="Cambria Math" w:hAnsi="Cambria Math"/>
                </w:rPr>
                <m:t>2π</m:t>
              </m:r>
            </m:num>
            <m:den>
              <m:sSubSup>
                <m:sSubSupPr>
                  <m:ctrlPr>
                    <w:rPr>
                      <w:rFonts w:ascii="Cambria Math" w:hAnsi="Cambria Math"/>
                      <w:i/>
                      <w:iCs/>
                      <w:sz w:val="24"/>
                      <w:szCs w:val="24"/>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den>
          </m:f>
          <m:d>
            <m:dPr>
              <m:ctrlPr>
                <w:rPr>
                  <w:rFonts w:ascii="Cambria Math" w:hAnsi="Cambria Math"/>
                  <w:i/>
                  <w:iCs/>
                  <w:sz w:val="24"/>
                  <w:szCs w:val="24"/>
                </w:rPr>
              </m:ctrlPr>
            </m:dPr>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m</m:t>
                      </m:r>
                    </m:e>
                    <m:sub>
                      <m:r>
                        <w:rPr>
                          <w:rFonts w:ascii="Cambria Math" w:hAnsi="Cambria Math"/>
                        </w:rPr>
                        <m:t>0</m:t>
                      </m:r>
                    </m:sub>
                  </m:sSub>
                  <m:r>
                    <w:rPr>
                      <w:rFonts w:ascii="Cambria Math" w:hAnsi="Cambria Math"/>
                    </w:rPr>
                    <m:t>+</m:t>
                  </m:r>
                  <m:r>
                    <w:rPr>
                      <w:rFonts w:ascii="Cambria Math" w:hAnsi="Cambria Math"/>
                      <w:color w:val="FF0000"/>
                    </w:rPr>
                    <m:t>∆*</m:t>
                  </m:r>
                  <m:d>
                    <m:dPr>
                      <m:ctrlPr>
                        <w:rPr>
                          <w:rFonts w:ascii="Cambria Math" w:hAnsi="Cambria Math"/>
                          <w:i/>
                          <w:iCs/>
                          <w:color w:val="FF0000"/>
                          <w:sz w:val="24"/>
                          <w:szCs w:val="24"/>
                        </w:rPr>
                      </m:ctrlPr>
                    </m:dPr>
                    <m:e>
                      <m:r>
                        <w:rPr>
                          <w:rFonts w:ascii="Cambria Math" w:hAnsi="Cambria Math"/>
                          <w:color w:val="FF0000"/>
                        </w:rPr>
                        <m:t>1+6*SR</m:t>
                      </m:r>
                    </m:e>
                  </m:d>
                  <m:r>
                    <w:rPr>
                      <w:rFonts w:ascii="Cambria Math" w:hAnsi="Cambria Math"/>
                      <w:color w:val="FF0000"/>
                    </w:rPr>
                    <m:t>*i</m:t>
                  </m:r>
                  <m:r>
                    <w:rPr>
                      <w:rFonts w:ascii="Cambria Math" w:hAnsi="Cambria Math"/>
                    </w:rPr>
                    <m:t>+</m:t>
                  </m:r>
                  <m:sSub>
                    <m:sSubPr>
                      <m:ctrlPr>
                        <w:rPr>
                          <w:rFonts w:ascii="Cambria Math" w:hAnsi="Cambria Math"/>
                          <w:i/>
                          <w:iCs/>
                          <w:sz w:val="24"/>
                          <w:szCs w:val="24"/>
                        </w:rPr>
                      </m:ctrlPr>
                    </m:sSubPr>
                    <m:e>
                      <m:r>
                        <w:rPr>
                          <w:rFonts w:ascii="Cambria Math" w:hAnsi="Cambria Math"/>
                        </w:rPr>
                        <m:t>m</m:t>
                      </m:r>
                    </m:e>
                    <m:sub>
                      <m:r>
                        <m:rPr>
                          <m:nor/>
                        </m:rPr>
                        <w:rPr>
                          <w:rFonts w:ascii="Cambria Math" w:hAnsi="Cambria Math"/>
                        </w:rPr>
                        <m:t>cs</m:t>
                      </m:r>
                    </m:sub>
                  </m:sSub>
                  <m:r>
                    <w:rPr>
                      <w:rFonts w:ascii="Cambria Math" w:hAnsi="Cambria Math"/>
                    </w:rPr>
                    <m:t>+</m:t>
                  </m:r>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,l+l'</m:t>
                      </m:r>
                    </m:e>
                  </m:d>
                </m:e>
              </m:d>
              <m:r>
                <m:rPr>
                  <m:nor/>
                </m:rPr>
                <w:rPr>
                  <w:rFonts w:ascii="Cambria Math" w:hAnsi="Cambria Math"/>
                </w:rPr>
                <m:t>mod</m:t>
              </m:r>
              <m:sSubSup>
                <m:sSubSupPr>
                  <m:ctrlPr>
                    <w:rPr>
                      <w:rFonts w:ascii="Cambria Math" w:hAnsi="Cambria Math"/>
                      <w:i/>
                      <w:iCs/>
                      <w:sz w:val="24"/>
                      <w:szCs w:val="24"/>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e>
          </m:d>
        </m:oMath>
      </m:oMathPara>
      <w:bookmarkEnd w:id="19"/>
    </w:p>
    <w:p w14:paraId="795DBEBC" w14:textId="77777777" w:rsidR="00FD7E20" w:rsidRDefault="001C7273" w:rsidP="004128EE">
      <w:pPr>
        <w:rPr>
          <w:rFonts w:ascii="Arial" w:eastAsiaTheme="minorEastAsia" w:hAnsi="Arial" w:cs="Arial"/>
          <w:lang w:val="en-GB" w:eastAsia="ja-JP"/>
        </w:rPr>
      </w:pPr>
      <w:r>
        <w:rPr>
          <w:rFonts w:ascii="Arial" w:hAnsi="Arial" w:cs="Arial"/>
          <w:lang w:val="en-GB" w:eastAsia="ja-JP"/>
        </w:rPr>
        <w:t xml:space="preserve">If </w:t>
      </w:r>
      <w:r w:rsidR="00DB4E60">
        <w:rPr>
          <w:rFonts w:ascii="Arial" w:hAnsi="Arial" w:cs="Arial"/>
          <w:lang w:val="en-GB" w:eastAsia="ja-JP"/>
        </w:rPr>
        <w:t>SR</w:t>
      </w:r>
      <w:r>
        <w:rPr>
          <w:rFonts w:ascii="Arial" w:hAnsi="Arial" w:cs="Arial"/>
          <w:lang w:val="en-GB" w:eastAsia="ja-JP"/>
        </w:rPr>
        <w:t xml:space="preserve"> is set to 1</w:t>
      </w:r>
      <w:r w:rsidR="009D3EB5">
        <w:rPr>
          <w:rFonts w:ascii="Arial" w:hAnsi="Arial" w:cs="Arial"/>
          <w:lang w:val="en-GB" w:eastAsia="ja-JP"/>
        </w:rPr>
        <w:t xml:space="preserve"> </w:t>
      </w:r>
      <w:r>
        <w:rPr>
          <w:rFonts w:ascii="Arial" w:hAnsi="Arial" w:cs="Arial"/>
          <w:lang w:val="en-GB" w:eastAsia="ja-JP"/>
        </w:rPr>
        <w:t xml:space="preserve">the </w:t>
      </w:r>
      <w:r w:rsidR="00DB40F0">
        <w:rPr>
          <w:rFonts w:ascii="Arial" w:hAnsi="Arial" w:cs="Arial"/>
          <w:lang w:val="en-GB" w:eastAsia="ja-JP"/>
        </w:rPr>
        <w:t>extra term</w:t>
      </w:r>
      <w:r>
        <w:rPr>
          <w:rFonts w:ascii="Arial" w:hAnsi="Arial" w:cs="Arial"/>
          <w:lang w:val="en-GB" w:eastAsia="ja-JP"/>
        </w:rPr>
        <w:t>,</w:t>
      </w:r>
      <w:r w:rsidR="00DB40F0">
        <w:rPr>
          <w:rFonts w:ascii="Arial" w:hAnsi="Arial" w:cs="Arial"/>
          <w:lang w:val="en-GB" w:eastAsia="ja-JP"/>
        </w:rPr>
        <w:t xml:space="preserve"> 6*SR</w:t>
      </w:r>
      <w:r>
        <w:rPr>
          <w:rFonts w:ascii="Arial" w:hAnsi="Arial" w:cs="Arial"/>
          <w:lang w:val="en-GB" w:eastAsia="ja-JP"/>
        </w:rPr>
        <w:t>,</w:t>
      </w:r>
      <w:r w:rsidR="00DB40F0">
        <w:rPr>
          <w:rFonts w:ascii="Arial" w:hAnsi="Arial" w:cs="Arial"/>
          <w:lang w:val="en-GB" w:eastAsia="ja-JP"/>
        </w:rPr>
        <w:t xml:space="preserve"> will change the step size</w:t>
      </w:r>
      <w:r>
        <w:rPr>
          <w:rFonts w:ascii="Arial" w:hAnsi="Arial" w:cs="Arial"/>
          <w:lang w:val="en-GB" w:eastAsia="ja-JP"/>
        </w:rPr>
        <w:t>. This means that one step size will be used for SR=0 and another step size will be used for SR=1. Which step size is used for which SR depends on</w:t>
      </w:r>
      <w:r w:rsidR="00BA45EB">
        <w:rPr>
          <w:rFonts w:ascii="Arial" w:hAnsi="Arial" w:cs="Arial"/>
          <w:lang w:val="en-GB" w:eastAsia="ja-JP"/>
        </w:rPr>
        <w:t xml:space="preserve"> </w:t>
      </w:r>
      <w:r w:rsidR="00BA45EB" w:rsidRPr="00CC1F98">
        <w:rPr>
          <w:rFonts w:ascii="Arial" w:eastAsiaTheme="minorEastAsia" w:hAnsi="Arial" w:cs="Arial"/>
          <w:lang w:val="en-GB" w:eastAsia="ja-JP"/>
        </w:rPr>
        <w:t>Δ</w:t>
      </w:r>
      <w:r>
        <w:rPr>
          <w:rFonts w:ascii="Arial" w:eastAsiaTheme="minorEastAsia" w:hAnsi="Arial" w:cs="Arial"/>
          <w:lang w:val="en-GB" w:eastAsia="ja-JP"/>
        </w:rPr>
        <w:t xml:space="preserve">. </w:t>
      </w:r>
      <w:r w:rsidRPr="00CC1F98">
        <w:rPr>
          <w:rFonts w:ascii="Arial" w:eastAsiaTheme="minorEastAsia" w:hAnsi="Arial" w:cs="Arial"/>
          <w:lang w:val="en-GB" w:eastAsia="ja-JP"/>
        </w:rPr>
        <w:t>Δ</w:t>
      </w:r>
      <w:r>
        <w:rPr>
          <w:rFonts w:ascii="Arial" w:eastAsiaTheme="minorEastAsia" w:hAnsi="Arial" w:cs="Arial"/>
          <w:lang w:val="en-GB" w:eastAsia="ja-JP"/>
        </w:rPr>
        <w:t xml:space="preserve"> will be decided to be either 1, 5, 7 or 11 as per the agreement in Section 2.2. For this analysis whatever</w:t>
      </w:r>
      <w:r w:rsidR="00FD7E20">
        <w:rPr>
          <w:rFonts w:ascii="Arial" w:eastAsiaTheme="minorEastAsia" w:hAnsi="Arial" w:cs="Arial"/>
          <w:lang w:val="en-GB" w:eastAsia="ja-JP"/>
        </w:rPr>
        <w:t xml:space="preserve"> value</w:t>
      </w:r>
      <w:r>
        <w:rPr>
          <w:rFonts w:ascii="Arial" w:eastAsiaTheme="minorEastAsia" w:hAnsi="Arial" w:cs="Arial"/>
          <w:lang w:val="en-GB" w:eastAsia="ja-JP"/>
        </w:rPr>
        <w:t xml:space="preserve"> </w:t>
      </w:r>
      <w:r w:rsidR="00FD7E20" w:rsidRPr="00CC1F98">
        <w:rPr>
          <w:rFonts w:ascii="Arial" w:eastAsiaTheme="minorEastAsia" w:hAnsi="Arial" w:cs="Arial"/>
          <w:lang w:val="en-GB" w:eastAsia="ja-JP"/>
        </w:rPr>
        <w:t>Δ</w:t>
      </w:r>
      <w:r w:rsidR="00FD7E20">
        <w:rPr>
          <w:rFonts w:ascii="Arial" w:eastAsiaTheme="minorEastAsia" w:hAnsi="Arial" w:cs="Arial"/>
          <w:lang w:val="en-GB" w:eastAsia="ja-JP"/>
        </w:rPr>
        <w:t xml:space="preserve"> is agreed to be, </w:t>
      </w:r>
      <w:proofErr w:type="gramStart"/>
      <w:r w:rsidR="00FD7E20">
        <w:rPr>
          <w:rFonts w:ascii="Arial" w:eastAsiaTheme="minorEastAsia" w:hAnsi="Arial" w:cs="Arial"/>
          <w:lang w:val="en-GB" w:eastAsia="ja-JP"/>
        </w:rPr>
        <w:t>as long as</w:t>
      </w:r>
      <w:proofErr w:type="gramEnd"/>
      <w:r w:rsidR="00FD7E20">
        <w:rPr>
          <w:rFonts w:ascii="Arial" w:eastAsiaTheme="minorEastAsia" w:hAnsi="Arial" w:cs="Arial"/>
          <w:lang w:val="en-GB" w:eastAsia="ja-JP"/>
        </w:rPr>
        <w:t xml:space="preserve"> it is any of these four, doesn’t matter since the conclusion will be the same. </w:t>
      </w:r>
    </w:p>
    <w:p w14:paraId="22E551C4" w14:textId="49EED453" w:rsidR="00FD7E20" w:rsidRDefault="00FD7E20" w:rsidP="004128EE">
      <w:pPr>
        <w:rPr>
          <w:rFonts w:ascii="Arial" w:eastAsiaTheme="minorEastAsia" w:hAnsi="Arial" w:cs="Arial"/>
          <w:lang w:val="en-GB" w:eastAsia="ja-JP"/>
        </w:rPr>
      </w:pPr>
      <w:r>
        <w:rPr>
          <w:rFonts w:ascii="Arial" w:eastAsiaTheme="minorEastAsia" w:hAnsi="Arial" w:cs="Arial"/>
          <w:lang w:val="en-GB" w:eastAsia="ja-JP"/>
        </w:rPr>
        <w:t xml:space="preserve">Let’s assume for now that </w:t>
      </w:r>
      <w:r w:rsidRPr="00CC1F98">
        <w:rPr>
          <w:rFonts w:ascii="Arial" w:eastAsiaTheme="minorEastAsia" w:hAnsi="Arial" w:cs="Arial"/>
          <w:lang w:val="en-GB" w:eastAsia="ja-JP"/>
        </w:rPr>
        <w:t>Δ</w:t>
      </w:r>
      <w:r>
        <w:rPr>
          <w:rFonts w:ascii="Arial" w:eastAsiaTheme="minorEastAsia" w:hAnsi="Arial" w:cs="Arial"/>
          <w:lang w:val="en-GB" w:eastAsia="ja-JP"/>
        </w:rPr>
        <w:t xml:space="preserve">=7. If SR=0 then the step size will be 7. If SR=1 then the step size will be mod(7*(1+6),12)=1. </w:t>
      </w:r>
    </w:p>
    <w:p w14:paraId="5A4D1118" w14:textId="5754DDDF" w:rsidR="006A551A" w:rsidRDefault="00680B17" w:rsidP="004128EE">
      <w:pPr>
        <w:rPr>
          <w:rFonts w:ascii="Arial" w:eastAsiaTheme="minorEastAsia" w:hAnsi="Arial" w:cs="Arial"/>
          <w:lang w:val="en-GB" w:eastAsia="ja-JP"/>
        </w:rPr>
      </w:pPr>
      <w:r>
        <w:rPr>
          <w:rFonts w:ascii="Arial" w:eastAsiaTheme="minorEastAsia" w:hAnsi="Arial" w:cs="Arial"/>
          <w:lang w:val="en-GB" w:eastAsia="ja-JP"/>
        </w:rPr>
        <w:t xml:space="preserve">The </w:t>
      </w:r>
      <w:r w:rsidR="00187DD2">
        <w:rPr>
          <w:rFonts w:ascii="Arial" w:eastAsiaTheme="minorEastAsia" w:hAnsi="Arial" w:cs="Arial"/>
          <w:lang w:val="en-GB" w:eastAsia="ja-JP"/>
        </w:rPr>
        <w:t xml:space="preserve">cyclic shifts used in the </w:t>
      </w:r>
      <w:r w:rsidR="006A551A">
        <w:rPr>
          <w:rFonts w:ascii="Arial" w:eastAsiaTheme="minorEastAsia" w:hAnsi="Arial" w:cs="Arial"/>
          <w:lang w:val="en-GB" w:eastAsia="ja-JP"/>
        </w:rPr>
        <w:t xml:space="preserve">cyclic shift </w:t>
      </w:r>
      <w:r>
        <w:rPr>
          <w:rFonts w:ascii="Arial" w:eastAsiaTheme="minorEastAsia" w:hAnsi="Arial" w:cs="Arial"/>
          <w:lang w:val="en-GB" w:eastAsia="ja-JP"/>
        </w:rPr>
        <w:t xml:space="preserve">cycling for step size 7 and 1 </w:t>
      </w:r>
      <w:r w:rsidR="00FD7E20">
        <w:rPr>
          <w:rFonts w:ascii="Arial" w:eastAsiaTheme="minorEastAsia" w:hAnsi="Arial" w:cs="Arial"/>
          <w:lang w:val="en-GB" w:eastAsia="ja-JP"/>
        </w:rPr>
        <w:t>are</w:t>
      </w:r>
      <w:r>
        <w:rPr>
          <w:rFonts w:ascii="Arial" w:eastAsiaTheme="minorEastAsia" w:hAnsi="Arial" w:cs="Arial"/>
          <w:lang w:val="en-GB" w:eastAsia="ja-JP"/>
        </w:rPr>
        <w:t xml:space="preserve"> shown </w:t>
      </w:r>
      <w:r w:rsidR="00187DD2">
        <w:rPr>
          <w:rFonts w:ascii="Arial" w:eastAsiaTheme="minorEastAsia" w:hAnsi="Arial" w:cs="Arial"/>
          <w:lang w:val="en-GB" w:eastAsia="ja-JP"/>
        </w:rPr>
        <w:t xml:space="preserve">in </w:t>
      </w:r>
      <w:r w:rsidR="00C0311B" w:rsidRPr="006C7748">
        <w:rPr>
          <w:rFonts w:ascii="Arial" w:eastAsiaTheme="minorEastAsia" w:hAnsi="Arial" w:cs="Arial"/>
          <w:lang w:val="en-GB" w:eastAsia="ja-JP"/>
        </w:rPr>
        <w:fldChar w:fldCharType="begin"/>
      </w:r>
      <w:r w:rsidR="00C0311B" w:rsidRPr="00AC4272">
        <w:rPr>
          <w:rFonts w:ascii="Arial" w:eastAsiaTheme="minorEastAsia" w:hAnsi="Arial" w:cs="Arial"/>
          <w:lang w:val="en-GB" w:eastAsia="ja-JP"/>
        </w:rPr>
        <w:instrText xml:space="preserve"> REF _Ref23843793 \h </w:instrText>
      </w:r>
      <w:r w:rsidR="00C0311B">
        <w:rPr>
          <w:rFonts w:ascii="Arial" w:eastAsiaTheme="minorEastAsia" w:hAnsi="Arial" w:cs="Arial"/>
          <w:lang w:val="en-GB" w:eastAsia="ja-JP"/>
        </w:rPr>
        <w:instrText xml:space="preserve"> \* MERGEFORMAT </w:instrText>
      </w:r>
      <w:r w:rsidR="00C0311B" w:rsidRPr="006C7748">
        <w:rPr>
          <w:rFonts w:ascii="Arial" w:eastAsiaTheme="minorEastAsia" w:hAnsi="Arial" w:cs="Arial"/>
          <w:lang w:val="en-GB" w:eastAsia="ja-JP"/>
        </w:rPr>
      </w:r>
      <w:r w:rsidR="00C0311B" w:rsidRPr="006C7748">
        <w:rPr>
          <w:rFonts w:ascii="Arial" w:eastAsiaTheme="minorEastAsia" w:hAnsi="Arial" w:cs="Arial"/>
          <w:lang w:val="en-GB" w:eastAsia="ja-JP"/>
        </w:rPr>
        <w:fldChar w:fldCharType="separate"/>
      </w:r>
      <w:r w:rsidR="00053558" w:rsidRPr="005F0C1E">
        <w:rPr>
          <w:rFonts w:ascii="Arial" w:hAnsi="Arial" w:cs="Arial"/>
        </w:rPr>
        <w:t xml:space="preserve">Table </w:t>
      </w:r>
      <w:r w:rsidR="00053558" w:rsidRPr="005F0C1E">
        <w:rPr>
          <w:rFonts w:ascii="Arial" w:hAnsi="Arial" w:cs="Arial"/>
          <w:noProof/>
        </w:rPr>
        <w:t>4</w:t>
      </w:r>
      <w:r w:rsidR="00C0311B" w:rsidRPr="006C7748">
        <w:rPr>
          <w:rFonts w:ascii="Arial" w:eastAsiaTheme="minorEastAsia" w:hAnsi="Arial" w:cs="Arial"/>
          <w:lang w:val="en-GB" w:eastAsia="ja-JP"/>
        </w:rPr>
        <w:fldChar w:fldCharType="end"/>
      </w:r>
      <w:r w:rsidR="00C0311B" w:rsidRPr="006C7748">
        <w:rPr>
          <w:rFonts w:ascii="Arial" w:eastAsiaTheme="minorEastAsia" w:hAnsi="Arial" w:cs="Arial"/>
          <w:lang w:val="en-GB" w:eastAsia="ja-JP"/>
        </w:rPr>
        <w:t xml:space="preserve"> and </w:t>
      </w:r>
      <w:r w:rsidR="00C0311B" w:rsidRPr="006C7748">
        <w:rPr>
          <w:rFonts w:ascii="Arial" w:eastAsiaTheme="minorEastAsia" w:hAnsi="Arial" w:cs="Arial"/>
          <w:lang w:val="en-GB" w:eastAsia="ja-JP"/>
        </w:rPr>
        <w:fldChar w:fldCharType="begin"/>
      </w:r>
      <w:r w:rsidR="00C0311B" w:rsidRPr="00AC4272">
        <w:rPr>
          <w:rFonts w:ascii="Arial" w:eastAsiaTheme="minorEastAsia" w:hAnsi="Arial" w:cs="Arial"/>
          <w:lang w:val="en-GB" w:eastAsia="ja-JP"/>
        </w:rPr>
        <w:instrText xml:space="preserve"> REF _Ref23843802 \h </w:instrText>
      </w:r>
      <w:r w:rsidR="00C0311B">
        <w:rPr>
          <w:rFonts w:ascii="Arial" w:eastAsiaTheme="minorEastAsia" w:hAnsi="Arial" w:cs="Arial"/>
          <w:lang w:val="en-GB" w:eastAsia="ja-JP"/>
        </w:rPr>
        <w:instrText xml:space="preserve"> \* MERGEFORMAT </w:instrText>
      </w:r>
      <w:r w:rsidR="00C0311B" w:rsidRPr="006C7748">
        <w:rPr>
          <w:rFonts w:ascii="Arial" w:eastAsiaTheme="minorEastAsia" w:hAnsi="Arial" w:cs="Arial"/>
          <w:lang w:val="en-GB" w:eastAsia="ja-JP"/>
        </w:rPr>
      </w:r>
      <w:r w:rsidR="00C0311B" w:rsidRPr="006C7748">
        <w:rPr>
          <w:rFonts w:ascii="Arial" w:eastAsiaTheme="minorEastAsia" w:hAnsi="Arial" w:cs="Arial"/>
          <w:lang w:val="en-GB" w:eastAsia="ja-JP"/>
        </w:rPr>
        <w:fldChar w:fldCharType="separate"/>
      </w:r>
      <w:r w:rsidR="00053558" w:rsidRPr="005F0C1E">
        <w:rPr>
          <w:rFonts w:ascii="Arial" w:hAnsi="Arial" w:cs="Arial"/>
        </w:rPr>
        <w:t xml:space="preserve">Table </w:t>
      </w:r>
      <w:r w:rsidR="00053558" w:rsidRPr="005F0C1E">
        <w:rPr>
          <w:rFonts w:ascii="Arial" w:hAnsi="Arial" w:cs="Arial"/>
          <w:noProof/>
        </w:rPr>
        <w:t>5</w:t>
      </w:r>
      <w:r w:rsidR="00C0311B" w:rsidRPr="006C7748">
        <w:rPr>
          <w:rFonts w:ascii="Arial" w:eastAsiaTheme="minorEastAsia" w:hAnsi="Arial" w:cs="Arial"/>
          <w:lang w:val="en-GB" w:eastAsia="ja-JP"/>
        </w:rPr>
        <w:fldChar w:fldCharType="end"/>
      </w:r>
      <w:r w:rsidRPr="006C7748">
        <w:rPr>
          <w:rFonts w:ascii="Arial" w:eastAsiaTheme="minorEastAsia" w:hAnsi="Arial" w:cs="Arial"/>
          <w:lang w:val="en-GB" w:eastAsia="ja-JP"/>
        </w:rPr>
        <w:t>.</w:t>
      </w:r>
      <w:r w:rsidR="00C0311B">
        <w:rPr>
          <w:rFonts w:ascii="Arial" w:eastAsiaTheme="minorEastAsia" w:hAnsi="Arial" w:cs="Arial"/>
          <w:lang w:val="en-GB" w:eastAsia="ja-JP"/>
        </w:rPr>
        <w:t xml:space="preserve"> Assume that </w:t>
      </w:r>
      <w:r w:rsidR="00FD7E20">
        <w:rPr>
          <w:rFonts w:ascii="Arial" w:eastAsiaTheme="minorEastAsia" w:hAnsi="Arial" w:cs="Arial"/>
          <w:lang w:val="en-GB" w:eastAsia="ja-JP"/>
        </w:rPr>
        <w:t>2 bits + SR are transmitted and that</w:t>
      </w:r>
      <w:r w:rsidR="006A551A">
        <w:rPr>
          <w:rFonts w:ascii="Arial" w:eastAsiaTheme="minorEastAsia" w:hAnsi="Arial" w:cs="Arial"/>
          <w:lang w:val="en-GB" w:eastAsia="ja-JP"/>
        </w:rPr>
        <w:t xml:space="preserve"> initial</w:t>
      </w:r>
      <w:r w:rsidR="00FD7E20">
        <w:rPr>
          <w:rFonts w:ascii="Arial" w:eastAsiaTheme="minorEastAsia" w:hAnsi="Arial" w:cs="Arial"/>
          <w:lang w:val="en-GB" w:eastAsia="ja-JP"/>
        </w:rPr>
        <w:t xml:space="preserve"> </w:t>
      </w:r>
      <w:r w:rsidR="00C0311B">
        <w:rPr>
          <w:rFonts w:ascii="Arial" w:eastAsiaTheme="minorEastAsia" w:hAnsi="Arial" w:cs="Arial"/>
          <w:lang w:val="en-GB" w:eastAsia="ja-JP"/>
        </w:rPr>
        <w:t>cyclic shift</w:t>
      </w:r>
      <w:r w:rsidR="00FD7E20">
        <w:rPr>
          <w:rFonts w:ascii="Arial" w:eastAsiaTheme="minorEastAsia" w:hAnsi="Arial" w:cs="Arial"/>
          <w:lang w:val="en-GB" w:eastAsia="ja-JP"/>
        </w:rPr>
        <w:t>s</w:t>
      </w:r>
      <w:r w:rsidR="00C0311B">
        <w:rPr>
          <w:rFonts w:ascii="Arial" w:eastAsiaTheme="minorEastAsia" w:hAnsi="Arial" w:cs="Arial"/>
          <w:lang w:val="en-GB" w:eastAsia="ja-JP"/>
        </w:rPr>
        <w:t xml:space="preserve"> 0,</w:t>
      </w:r>
      <w:r w:rsidR="00FD7E20">
        <w:rPr>
          <w:rFonts w:ascii="Arial" w:eastAsiaTheme="minorEastAsia" w:hAnsi="Arial" w:cs="Arial"/>
          <w:lang w:val="en-GB" w:eastAsia="ja-JP"/>
        </w:rPr>
        <w:t xml:space="preserve"> 3, </w:t>
      </w:r>
      <w:r w:rsidR="00C0311B">
        <w:rPr>
          <w:rFonts w:ascii="Arial" w:eastAsiaTheme="minorEastAsia" w:hAnsi="Arial" w:cs="Arial"/>
          <w:lang w:val="en-GB" w:eastAsia="ja-JP"/>
        </w:rPr>
        <w:t>6</w:t>
      </w:r>
      <w:r w:rsidR="00FD7E20">
        <w:rPr>
          <w:rFonts w:ascii="Arial" w:eastAsiaTheme="minorEastAsia" w:hAnsi="Arial" w:cs="Arial"/>
          <w:lang w:val="en-GB" w:eastAsia="ja-JP"/>
        </w:rPr>
        <w:t xml:space="preserve"> and 9 are used</w:t>
      </w:r>
      <w:r w:rsidR="00C0311B">
        <w:rPr>
          <w:rFonts w:ascii="Arial" w:eastAsiaTheme="minorEastAsia" w:hAnsi="Arial" w:cs="Arial"/>
          <w:lang w:val="en-GB" w:eastAsia="ja-JP"/>
        </w:rPr>
        <w:t xml:space="preserve"> to </w:t>
      </w:r>
      <w:r w:rsidR="00FD7E20">
        <w:rPr>
          <w:rFonts w:ascii="Arial" w:eastAsiaTheme="minorEastAsia" w:hAnsi="Arial" w:cs="Arial"/>
          <w:lang w:val="en-GB" w:eastAsia="ja-JP"/>
        </w:rPr>
        <w:t xml:space="preserve">convey the </w:t>
      </w:r>
      <w:r w:rsidR="00B6275B">
        <w:rPr>
          <w:rFonts w:ascii="Arial" w:eastAsiaTheme="minorEastAsia" w:hAnsi="Arial" w:cs="Arial"/>
          <w:lang w:val="en-GB" w:eastAsia="ja-JP"/>
        </w:rPr>
        <w:t xml:space="preserve">2-bit </w:t>
      </w:r>
      <w:r w:rsidR="00C0311B">
        <w:rPr>
          <w:rFonts w:ascii="Arial" w:eastAsiaTheme="minorEastAsia" w:hAnsi="Arial" w:cs="Arial"/>
          <w:lang w:val="en-GB" w:eastAsia="ja-JP"/>
        </w:rPr>
        <w:t>payload</w:t>
      </w:r>
      <w:r w:rsidR="006A551A">
        <w:rPr>
          <w:rFonts w:ascii="Arial" w:eastAsiaTheme="minorEastAsia" w:hAnsi="Arial" w:cs="Arial"/>
          <w:lang w:val="en-GB" w:eastAsia="ja-JP"/>
        </w:rPr>
        <w:t>.</w:t>
      </w:r>
      <w:r w:rsidR="00C0311B">
        <w:rPr>
          <w:rFonts w:ascii="Arial" w:eastAsiaTheme="minorEastAsia" w:hAnsi="Arial" w:cs="Arial"/>
          <w:lang w:val="en-GB" w:eastAsia="ja-JP"/>
        </w:rPr>
        <w:t xml:space="preserve"> </w:t>
      </w:r>
      <w:r w:rsidR="006A551A">
        <w:rPr>
          <w:rFonts w:ascii="Arial" w:eastAsiaTheme="minorEastAsia" w:hAnsi="Arial" w:cs="Arial"/>
          <w:lang w:val="en-GB" w:eastAsia="ja-JP"/>
        </w:rPr>
        <w:t>T</w:t>
      </w:r>
      <w:r w:rsidR="00C0311B">
        <w:rPr>
          <w:rFonts w:ascii="Arial" w:eastAsiaTheme="minorEastAsia" w:hAnsi="Arial" w:cs="Arial"/>
          <w:lang w:val="en-GB" w:eastAsia="ja-JP"/>
        </w:rPr>
        <w:t xml:space="preserve">he </w:t>
      </w:r>
      <w:r w:rsidR="006A551A">
        <w:rPr>
          <w:rFonts w:ascii="Arial" w:eastAsiaTheme="minorEastAsia" w:hAnsi="Arial" w:cs="Arial"/>
          <w:lang w:val="en-GB" w:eastAsia="ja-JP"/>
        </w:rPr>
        <w:t>rows in the tables that correspond to these initial cyclic shifts have been highlighted</w:t>
      </w:r>
      <w:r w:rsidR="00C0311B">
        <w:rPr>
          <w:rFonts w:ascii="Arial" w:eastAsiaTheme="minorEastAsia" w:hAnsi="Arial" w:cs="Arial"/>
          <w:lang w:val="en-GB" w:eastAsia="ja-JP"/>
        </w:rPr>
        <w:t xml:space="preserve">. </w:t>
      </w:r>
    </w:p>
    <w:p w14:paraId="008413E5" w14:textId="5FDA1DA6" w:rsidR="00DB40F0" w:rsidRDefault="001127A0" w:rsidP="004128EE">
      <w:pPr>
        <w:rPr>
          <w:rFonts w:ascii="Arial" w:eastAsiaTheme="minorEastAsia" w:hAnsi="Arial" w:cs="Arial"/>
          <w:lang w:val="en-GB" w:eastAsia="ja-JP"/>
        </w:rPr>
      </w:pPr>
      <w:r>
        <w:rPr>
          <w:rFonts w:ascii="Arial" w:eastAsiaTheme="minorEastAsia" w:hAnsi="Arial" w:cs="Arial"/>
          <w:lang w:val="en-GB" w:eastAsia="ja-JP"/>
        </w:rPr>
        <w:t xml:space="preserve">Comparing </w:t>
      </w:r>
      <w:r w:rsidR="00B6200F">
        <w:rPr>
          <w:rFonts w:ascii="Arial" w:eastAsiaTheme="minorEastAsia" w:hAnsi="Arial" w:cs="Arial"/>
          <w:lang w:val="en-GB" w:eastAsia="ja-JP"/>
        </w:rPr>
        <w:t xml:space="preserve">any of </w:t>
      </w:r>
      <w:r>
        <w:rPr>
          <w:rFonts w:ascii="Arial" w:eastAsiaTheme="minorEastAsia" w:hAnsi="Arial" w:cs="Arial"/>
          <w:lang w:val="en-GB" w:eastAsia="ja-JP"/>
        </w:rPr>
        <w:t>the yellow highlighted rows in</w:t>
      </w:r>
      <w:r w:rsidR="00DF5AD1" w:rsidRPr="006C7748">
        <w:rPr>
          <w:rFonts w:ascii="Arial" w:eastAsiaTheme="minorEastAsia" w:hAnsi="Arial" w:cs="Arial"/>
          <w:lang w:val="en-GB" w:eastAsia="ja-JP"/>
        </w:rPr>
        <w:t xml:space="preserve"> </w:t>
      </w:r>
      <w:r w:rsidR="00DF5AD1" w:rsidRPr="006C7748">
        <w:rPr>
          <w:rFonts w:ascii="Arial" w:eastAsiaTheme="minorEastAsia" w:hAnsi="Arial" w:cs="Arial"/>
          <w:lang w:val="en-GB" w:eastAsia="ja-JP"/>
        </w:rPr>
        <w:fldChar w:fldCharType="begin"/>
      </w:r>
      <w:r w:rsidR="00DF5AD1" w:rsidRPr="00AC4272">
        <w:rPr>
          <w:rFonts w:ascii="Arial" w:eastAsiaTheme="minorEastAsia" w:hAnsi="Arial" w:cs="Arial"/>
          <w:lang w:val="en-GB" w:eastAsia="ja-JP"/>
        </w:rPr>
        <w:instrText xml:space="preserve"> REF _Ref23843793 \h </w:instrText>
      </w:r>
      <w:r w:rsidR="00DF5AD1">
        <w:rPr>
          <w:rFonts w:ascii="Arial" w:eastAsiaTheme="minorEastAsia" w:hAnsi="Arial" w:cs="Arial"/>
          <w:lang w:val="en-GB" w:eastAsia="ja-JP"/>
        </w:rPr>
        <w:instrText xml:space="preserve"> \* MERGEFORMAT </w:instrText>
      </w:r>
      <w:r w:rsidR="00DF5AD1" w:rsidRPr="006C7748">
        <w:rPr>
          <w:rFonts w:ascii="Arial" w:eastAsiaTheme="minorEastAsia" w:hAnsi="Arial" w:cs="Arial"/>
          <w:lang w:val="en-GB" w:eastAsia="ja-JP"/>
        </w:rPr>
      </w:r>
      <w:r w:rsidR="00DF5AD1" w:rsidRPr="006C7748">
        <w:rPr>
          <w:rFonts w:ascii="Arial" w:eastAsiaTheme="minorEastAsia" w:hAnsi="Arial" w:cs="Arial"/>
          <w:lang w:val="en-GB" w:eastAsia="ja-JP"/>
        </w:rPr>
        <w:fldChar w:fldCharType="separate"/>
      </w:r>
      <w:r w:rsidR="00053558" w:rsidRPr="005F0C1E">
        <w:rPr>
          <w:rFonts w:ascii="Arial" w:hAnsi="Arial" w:cs="Arial"/>
        </w:rPr>
        <w:t xml:space="preserve">Table </w:t>
      </w:r>
      <w:r w:rsidR="00053558" w:rsidRPr="005F0C1E">
        <w:rPr>
          <w:rFonts w:ascii="Arial" w:hAnsi="Arial" w:cs="Arial"/>
          <w:noProof/>
        </w:rPr>
        <w:t>4</w:t>
      </w:r>
      <w:r w:rsidR="00DF5AD1" w:rsidRPr="006C7748">
        <w:rPr>
          <w:rFonts w:ascii="Arial" w:eastAsiaTheme="minorEastAsia" w:hAnsi="Arial" w:cs="Arial"/>
          <w:lang w:val="en-GB" w:eastAsia="ja-JP"/>
        </w:rPr>
        <w:fldChar w:fldCharType="end"/>
      </w:r>
      <w:r w:rsidR="00DF5AD1" w:rsidRPr="006C7748">
        <w:rPr>
          <w:rFonts w:ascii="Arial" w:eastAsiaTheme="minorEastAsia" w:hAnsi="Arial" w:cs="Arial"/>
          <w:lang w:val="en-GB" w:eastAsia="ja-JP"/>
        </w:rPr>
        <w:t xml:space="preserve"> </w:t>
      </w:r>
      <w:r w:rsidR="008C645A">
        <w:rPr>
          <w:rFonts w:ascii="Arial" w:eastAsiaTheme="minorEastAsia" w:hAnsi="Arial" w:cs="Arial"/>
          <w:lang w:val="en-GB" w:eastAsia="ja-JP"/>
        </w:rPr>
        <w:t xml:space="preserve">with </w:t>
      </w:r>
      <w:r w:rsidR="00B6200F">
        <w:rPr>
          <w:rFonts w:ascii="Arial" w:eastAsiaTheme="minorEastAsia" w:hAnsi="Arial" w:cs="Arial"/>
          <w:lang w:val="en-GB" w:eastAsia="ja-JP"/>
        </w:rPr>
        <w:t xml:space="preserve">any of </w:t>
      </w:r>
      <w:r w:rsidR="008C645A">
        <w:rPr>
          <w:rFonts w:ascii="Arial" w:eastAsiaTheme="minorEastAsia" w:hAnsi="Arial" w:cs="Arial"/>
          <w:lang w:val="en-GB" w:eastAsia="ja-JP"/>
        </w:rPr>
        <w:t>the yellow highlighted rows in</w:t>
      </w:r>
      <w:r w:rsidR="00DF5AD1" w:rsidRPr="006C7748">
        <w:rPr>
          <w:rFonts w:ascii="Arial" w:eastAsiaTheme="minorEastAsia" w:hAnsi="Arial" w:cs="Arial"/>
          <w:lang w:val="en-GB" w:eastAsia="ja-JP"/>
        </w:rPr>
        <w:t xml:space="preserve"> </w:t>
      </w:r>
      <w:r w:rsidR="00DF5AD1" w:rsidRPr="006C7748">
        <w:rPr>
          <w:rFonts w:ascii="Arial" w:eastAsiaTheme="minorEastAsia" w:hAnsi="Arial" w:cs="Arial"/>
          <w:lang w:val="en-GB" w:eastAsia="ja-JP"/>
        </w:rPr>
        <w:fldChar w:fldCharType="begin"/>
      </w:r>
      <w:r w:rsidR="00DF5AD1" w:rsidRPr="00AC4272">
        <w:rPr>
          <w:rFonts w:ascii="Arial" w:eastAsiaTheme="minorEastAsia" w:hAnsi="Arial" w:cs="Arial"/>
          <w:lang w:val="en-GB" w:eastAsia="ja-JP"/>
        </w:rPr>
        <w:instrText xml:space="preserve"> REF _Ref23843802 \h </w:instrText>
      </w:r>
      <w:r w:rsidR="00DF5AD1">
        <w:rPr>
          <w:rFonts w:ascii="Arial" w:eastAsiaTheme="minorEastAsia" w:hAnsi="Arial" w:cs="Arial"/>
          <w:lang w:val="en-GB" w:eastAsia="ja-JP"/>
        </w:rPr>
        <w:instrText xml:space="preserve"> \* MERGEFORMAT </w:instrText>
      </w:r>
      <w:r w:rsidR="00DF5AD1" w:rsidRPr="006C7748">
        <w:rPr>
          <w:rFonts w:ascii="Arial" w:eastAsiaTheme="minorEastAsia" w:hAnsi="Arial" w:cs="Arial"/>
          <w:lang w:val="en-GB" w:eastAsia="ja-JP"/>
        </w:rPr>
      </w:r>
      <w:r w:rsidR="00DF5AD1" w:rsidRPr="006C7748">
        <w:rPr>
          <w:rFonts w:ascii="Arial" w:eastAsiaTheme="minorEastAsia" w:hAnsi="Arial" w:cs="Arial"/>
          <w:lang w:val="en-GB" w:eastAsia="ja-JP"/>
        </w:rPr>
        <w:fldChar w:fldCharType="separate"/>
      </w:r>
      <w:r w:rsidR="00053558" w:rsidRPr="005F0C1E">
        <w:rPr>
          <w:rFonts w:ascii="Arial" w:hAnsi="Arial" w:cs="Arial"/>
        </w:rPr>
        <w:t xml:space="preserve">Table </w:t>
      </w:r>
      <w:r w:rsidR="00053558" w:rsidRPr="005F0C1E">
        <w:rPr>
          <w:rFonts w:ascii="Arial" w:hAnsi="Arial" w:cs="Arial"/>
          <w:noProof/>
        </w:rPr>
        <w:t>5</w:t>
      </w:r>
      <w:r w:rsidR="00DF5AD1" w:rsidRPr="006C7748">
        <w:rPr>
          <w:rFonts w:ascii="Arial" w:eastAsiaTheme="minorEastAsia" w:hAnsi="Arial" w:cs="Arial"/>
          <w:lang w:val="en-GB" w:eastAsia="ja-JP"/>
        </w:rPr>
        <w:fldChar w:fldCharType="end"/>
      </w:r>
      <w:r w:rsidR="00DF5AD1">
        <w:rPr>
          <w:rFonts w:ascii="Arial" w:eastAsiaTheme="minorEastAsia" w:hAnsi="Arial" w:cs="Arial"/>
          <w:lang w:val="en-GB" w:eastAsia="ja-JP"/>
        </w:rPr>
        <w:t xml:space="preserve"> </w:t>
      </w:r>
      <w:r>
        <w:rPr>
          <w:rFonts w:ascii="Arial" w:eastAsiaTheme="minorEastAsia" w:hAnsi="Arial" w:cs="Arial"/>
          <w:lang w:val="en-GB" w:eastAsia="ja-JP"/>
        </w:rPr>
        <w:t xml:space="preserve">it can be seen that the cyclic shifts used in 50% of the PRBs are the same. </w:t>
      </w:r>
      <w:r w:rsidR="008C645A">
        <w:rPr>
          <w:rFonts w:ascii="Arial" w:eastAsiaTheme="minorEastAsia" w:hAnsi="Arial" w:cs="Arial"/>
          <w:lang w:val="en-GB" w:eastAsia="ja-JP"/>
        </w:rPr>
        <w:t>The same is true for the blue highlighted rows.</w:t>
      </w:r>
      <w:r w:rsidR="00695391">
        <w:rPr>
          <w:rFonts w:ascii="Arial" w:eastAsiaTheme="minorEastAsia" w:hAnsi="Arial" w:cs="Arial"/>
          <w:lang w:val="en-GB" w:eastAsia="ja-JP"/>
        </w:rPr>
        <w:t xml:space="preserve"> A receiver that detects between two sequences that are 50% identical will </w:t>
      </w:r>
      <w:r w:rsidR="003034F7">
        <w:rPr>
          <w:rFonts w:ascii="Arial" w:eastAsiaTheme="minorEastAsia" w:hAnsi="Arial" w:cs="Arial"/>
          <w:lang w:val="en-GB" w:eastAsia="ja-JP"/>
        </w:rPr>
        <w:t>only be able to use the unique parts of the sequences to perform detection. In this case this means that only half of the signal energy can be used for detection.</w:t>
      </w:r>
      <w:r w:rsidR="00B6200F">
        <w:rPr>
          <w:rFonts w:ascii="Arial" w:eastAsiaTheme="minorEastAsia" w:hAnsi="Arial" w:cs="Arial"/>
          <w:lang w:val="en-GB" w:eastAsia="ja-JP"/>
        </w:rPr>
        <w:t xml:space="preserve"> This will significantly degrade detection performance.</w:t>
      </w:r>
    </w:p>
    <w:p w14:paraId="7AF17A06" w14:textId="774E86BD" w:rsidR="00580BA3" w:rsidRDefault="00580BA3" w:rsidP="00580BA3">
      <w:pPr>
        <w:rPr>
          <w:rFonts w:ascii="Arial" w:hAnsi="Arial" w:cs="Arial"/>
          <w:lang w:val="en-GB" w:eastAsia="ja-JP"/>
        </w:rPr>
      </w:pPr>
      <w:bookmarkStart w:id="20" w:name="_Hlk24049479"/>
      <w:r>
        <w:rPr>
          <w:rFonts w:ascii="Arial" w:hAnsi="Arial" w:cs="Arial"/>
          <w:lang w:val="en-GB" w:eastAsia="ja-JP"/>
        </w:rPr>
        <w:t xml:space="preserve">Because of the degraded detection </w:t>
      </w:r>
      <w:r w:rsidR="00D770EF">
        <w:rPr>
          <w:rFonts w:ascii="Arial" w:hAnsi="Arial" w:cs="Arial"/>
          <w:lang w:val="en-GB" w:eastAsia="ja-JP"/>
        </w:rPr>
        <w:t>performance,</w:t>
      </w:r>
      <w:r>
        <w:rPr>
          <w:rFonts w:ascii="Arial" w:hAnsi="Arial" w:cs="Arial"/>
          <w:lang w:val="en-GB" w:eastAsia="ja-JP"/>
        </w:rPr>
        <w:t xml:space="preserve"> we propose not to convey SR in this manner.</w:t>
      </w:r>
    </w:p>
    <w:p w14:paraId="1CE32AE6" w14:textId="77777777" w:rsidR="00580BA3" w:rsidRPr="006C52AE" w:rsidRDefault="00580BA3" w:rsidP="00580BA3">
      <w:pPr>
        <w:pStyle w:val="Proposal"/>
      </w:pPr>
      <w:bookmarkStart w:id="21" w:name="_Toc24115588"/>
      <w:r w:rsidRPr="006C52AE">
        <w:t>Do not include an additional term (1+6SR) in the cyclic shift expression to convey SR. SR is conveyed in the same way as in Rel-15.</w:t>
      </w:r>
      <w:bookmarkEnd w:id="21"/>
    </w:p>
    <w:bookmarkEnd w:id="20"/>
    <w:p w14:paraId="3DA4EBA9" w14:textId="77777777" w:rsidR="00580BA3" w:rsidRDefault="00580BA3" w:rsidP="004128EE">
      <w:pPr>
        <w:rPr>
          <w:rFonts w:ascii="Arial" w:eastAsiaTheme="minorEastAsia" w:hAnsi="Arial" w:cs="Arial"/>
          <w:lang w:val="en-GB" w:eastAsia="ja-JP"/>
        </w:rPr>
      </w:pPr>
    </w:p>
    <w:p w14:paraId="31922727" w14:textId="1990CBA4" w:rsidR="00680B17" w:rsidRPr="000C4293" w:rsidRDefault="00680B17" w:rsidP="000C4293">
      <w:pPr>
        <w:pStyle w:val="Caption"/>
        <w:keepNext/>
      </w:pPr>
      <w:bookmarkStart w:id="22" w:name="_Ref23843793"/>
      <w:r w:rsidRPr="000C4293">
        <w:lastRenderedPageBreak/>
        <w:t xml:space="preserve">Table </w:t>
      </w:r>
      <w:r>
        <w:fldChar w:fldCharType="begin"/>
      </w:r>
      <w:r w:rsidRPr="000C4293">
        <w:instrText xml:space="preserve"> SEQ Table \* ARABIC </w:instrText>
      </w:r>
      <w:r>
        <w:fldChar w:fldCharType="separate"/>
      </w:r>
      <w:r w:rsidR="00053558">
        <w:rPr>
          <w:noProof/>
        </w:rPr>
        <w:t>4</w:t>
      </w:r>
      <w:r>
        <w:fldChar w:fldCharType="end"/>
      </w:r>
      <w:bookmarkEnd w:id="22"/>
      <w:r w:rsidRPr="000C4293">
        <w:t xml:space="preserve">: </w:t>
      </w:r>
      <w:r w:rsidR="00187DD2" w:rsidRPr="000C4293">
        <w:t>Cyclic shifts used for step size 7</w:t>
      </w:r>
      <w:r w:rsidR="00F41489">
        <w:t xml:space="preserve"> (SR</w:t>
      </w:r>
      <w:r w:rsidR="007B40B4">
        <w:t>=0</w:t>
      </w:r>
      <w:r w:rsidR="00F41489">
        <w:t>)</w:t>
      </w:r>
    </w:p>
    <w:tbl>
      <w:tblPr>
        <w:tblStyle w:val="TableGrid"/>
        <w:tblW w:w="0" w:type="auto"/>
        <w:jc w:val="center"/>
        <w:tblLook w:val="04A0" w:firstRow="1" w:lastRow="0" w:firstColumn="1" w:lastColumn="0" w:noHBand="0" w:noVBand="1"/>
      </w:tblPr>
      <w:tblGrid>
        <w:gridCol w:w="634"/>
        <w:gridCol w:w="6938"/>
      </w:tblGrid>
      <w:tr w:rsidR="00187DD2" w:rsidRPr="004D4EF7" w14:paraId="5530CB78" w14:textId="77777777" w:rsidTr="000C4293">
        <w:trPr>
          <w:trHeight w:hRule="exact" w:val="284"/>
          <w:jc w:val="center"/>
        </w:trPr>
        <w:tc>
          <w:tcPr>
            <w:tcW w:w="0" w:type="auto"/>
            <w:shd w:val="clear" w:color="auto" w:fill="D9D9D9" w:themeFill="background1" w:themeFillShade="D9"/>
          </w:tcPr>
          <w:p w14:paraId="740FE64B" w14:textId="77777777" w:rsidR="00187DD2" w:rsidRPr="000C4293" w:rsidRDefault="00187DD2" w:rsidP="006B3050">
            <w:pPr>
              <w:keepNext/>
              <w:keepLines/>
              <w:jc w:val="center"/>
              <w:rPr>
                <w:rFonts w:ascii="Courier New" w:hAnsi="Courier New" w:cs="Courier New"/>
                <w:sz w:val="20"/>
                <w:szCs w:val="20"/>
                <w:lang w:val="en-GB" w:eastAsia="ja-JP"/>
              </w:rPr>
            </w:pPr>
          </w:p>
        </w:tc>
        <w:tc>
          <w:tcPr>
            <w:tcW w:w="0" w:type="auto"/>
            <w:shd w:val="clear" w:color="auto" w:fill="D9D9D9" w:themeFill="background1" w:themeFillShade="D9"/>
          </w:tcPr>
          <w:p w14:paraId="20ED9318" w14:textId="33D67CE6" w:rsidR="00187DD2" w:rsidRPr="000C4293" w:rsidRDefault="00187DD2" w:rsidP="006B3050">
            <w:pPr>
              <w:keepNext/>
              <w:keepLines/>
              <w:jc w:val="center"/>
              <w:rPr>
                <w:rFonts w:ascii="Courier New" w:hAnsi="Courier New" w:cs="Courier New"/>
                <w:sz w:val="20"/>
                <w:szCs w:val="20"/>
                <w:lang w:val="en-GB" w:eastAsia="ja-JP"/>
              </w:rPr>
            </w:pPr>
            <w:r>
              <w:rPr>
                <w:rFonts w:ascii="Courier New" w:hAnsi="Courier New" w:cs="Courier New"/>
                <w:sz w:val="20"/>
                <w:szCs w:val="20"/>
                <w:lang w:val="en-GB" w:eastAsia="ja-JP"/>
              </w:rPr>
              <w:t xml:space="preserve">Cyclic shift in each </w:t>
            </w:r>
            <w:r w:rsidRPr="000C4293">
              <w:rPr>
                <w:rFonts w:ascii="Courier New" w:hAnsi="Courier New" w:cs="Courier New"/>
                <w:sz w:val="20"/>
                <w:szCs w:val="20"/>
                <w:lang w:val="en-GB" w:eastAsia="ja-JP"/>
              </w:rPr>
              <w:t>PRB</w:t>
            </w:r>
            <w:r>
              <w:rPr>
                <w:rFonts w:ascii="Courier New" w:hAnsi="Courier New" w:cs="Courier New"/>
                <w:sz w:val="20"/>
                <w:szCs w:val="20"/>
                <w:lang w:val="en-GB" w:eastAsia="ja-JP"/>
              </w:rPr>
              <w:t xml:space="preserve"> (1-10)</w:t>
            </w:r>
          </w:p>
        </w:tc>
      </w:tr>
      <w:tr w:rsidR="00187DD2" w:rsidRPr="00C35F54" w14:paraId="533BC27D" w14:textId="77777777" w:rsidTr="000C4293">
        <w:trPr>
          <w:trHeight w:hRule="exact" w:val="284"/>
          <w:jc w:val="center"/>
        </w:trPr>
        <w:tc>
          <w:tcPr>
            <w:tcW w:w="0" w:type="auto"/>
            <w:vMerge w:val="restart"/>
            <w:shd w:val="clear" w:color="auto" w:fill="D9D9D9" w:themeFill="background1" w:themeFillShade="D9"/>
            <w:textDirection w:val="btLr"/>
          </w:tcPr>
          <w:p w14:paraId="7BBED7A6" w14:textId="402FC281" w:rsidR="00187DD2" w:rsidRPr="000C4293" w:rsidRDefault="00825BE1" w:rsidP="006B3050">
            <w:pPr>
              <w:keepNext/>
              <w:keepLines/>
              <w:ind w:left="113" w:right="113"/>
              <w:jc w:val="center"/>
              <w:rPr>
                <w:rFonts w:ascii="Courier New" w:hAnsi="Courier New" w:cs="Courier New"/>
                <w:sz w:val="20"/>
                <w:szCs w:val="20"/>
                <w:lang w:val="en-GB" w:eastAsia="ja-JP"/>
              </w:rPr>
            </w:pPr>
            <w:r>
              <w:rPr>
                <w:rFonts w:ascii="Courier New" w:hAnsi="Courier New" w:cs="Courier New"/>
                <w:sz w:val="20"/>
                <w:szCs w:val="20"/>
                <w:lang w:val="en-GB" w:eastAsia="ja-JP"/>
              </w:rPr>
              <w:t>Initial</w:t>
            </w:r>
            <w:r w:rsidR="00187DD2" w:rsidRPr="000C4293">
              <w:rPr>
                <w:rFonts w:ascii="Courier New" w:hAnsi="Courier New" w:cs="Courier New"/>
                <w:sz w:val="20"/>
                <w:szCs w:val="20"/>
                <w:lang w:val="en-GB" w:eastAsia="ja-JP"/>
              </w:rPr>
              <w:t xml:space="preserve"> cyclic shift</w:t>
            </w:r>
            <w:r w:rsidR="008E2744">
              <w:rPr>
                <w:rFonts w:ascii="Courier New" w:hAnsi="Courier New" w:cs="Courier New"/>
                <w:sz w:val="20"/>
                <w:szCs w:val="20"/>
                <w:lang w:val="en-GB" w:eastAsia="ja-JP"/>
              </w:rPr>
              <w:t xml:space="preserve">    </w:t>
            </w:r>
            <w:r w:rsidR="00187DD2">
              <w:rPr>
                <w:rFonts w:ascii="Courier New" w:hAnsi="Courier New" w:cs="Courier New"/>
                <w:sz w:val="20"/>
                <w:szCs w:val="20"/>
                <w:lang w:val="en-GB" w:eastAsia="ja-JP"/>
              </w:rPr>
              <w:t>(0-11)</w:t>
            </w:r>
          </w:p>
        </w:tc>
        <w:tc>
          <w:tcPr>
            <w:tcW w:w="0" w:type="auto"/>
          </w:tcPr>
          <w:p w14:paraId="760C5C3F" w14:textId="5964F133" w:rsidR="00187DD2" w:rsidRPr="000C4293" w:rsidRDefault="00187DD2" w:rsidP="006B3050">
            <w:pPr>
              <w:keepNext/>
              <w:keepLines/>
              <w:jc w:val="center"/>
              <w:rPr>
                <w:rFonts w:ascii="Courier New" w:hAnsi="Courier New" w:cs="Courier New"/>
                <w:sz w:val="20"/>
                <w:szCs w:val="20"/>
                <w:highlight w:val="yellow"/>
                <w:lang w:val="en-GB" w:eastAsia="ja-JP"/>
              </w:rPr>
            </w:pPr>
            <w:r w:rsidRPr="006C7748">
              <w:rPr>
                <w:rFonts w:ascii="Courier New" w:hAnsi="Courier New" w:cs="Courier New"/>
                <w:sz w:val="20"/>
                <w:szCs w:val="20"/>
                <w:lang w:val="en-GB" w:eastAsia="ja-JP"/>
              </w:rPr>
              <w:t xml:space="preserve"> </w:t>
            </w:r>
            <w:r w:rsidRPr="000C4293">
              <w:rPr>
                <w:rFonts w:ascii="Courier New" w:hAnsi="Courier New" w:cs="Courier New"/>
                <w:sz w:val="20"/>
                <w:szCs w:val="20"/>
                <w:highlight w:val="yellow"/>
                <w:lang w:val="en-GB" w:eastAsia="ja-JP"/>
              </w:rPr>
              <w:t>0     7     2     9     4    11     6     1     8     3</w:t>
            </w:r>
          </w:p>
        </w:tc>
      </w:tr>
      <w:tr w:rsidR="00187DD2" w:rsidRPr="00C35F54" w14:paraId="6AC92DB4" w14:textId="77777777" w:rsidTr="000C4293">
        <w:trPr>
          <w:trHeight w:hRule="exact" w:val="284"/>
          <w:jc w:val="center"/>
        </w:trPr>
        <w:tc>
          <w:tcPr>
            <w:tcW w:w="0" w:type="auto"/>
            <w:vMerge/>
            <w:shd w:val="clear" w:color="auto" w:fill="D9D9D9" w:themeFill="background1" w:themeFillShade="D9"/>
          </w:tcPr>
          <w:p w14:paraId="1BA432B1"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4BFAACEF" w14:textId="2CFA5BE5"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1     8     3    10     5     0     7     2     9     4</w:t>
            </w:r>
          </w:p>
        </w:tc>
      </w:tr>
      <w:tr w:rsidR="00187DD2" w:rsidRPr="00C35F54" w14:paraId="58004C12" w14:textId="77777777" w:rsidTr="000C4293">
        <w:trPr>
          <w:trHeight w:hRule="exact" w:val="284"/>
          <w:jc w:val="center"/>
        </w:trPr>
        <w:tc>
          <w:tcPr>
            <w:tcW w:w="0" w:type="auto"/>
            <w:vMerge/>
            <w:shd w:val="clear" w:color="auto" w:fill="D9D9D9" w:themeFill="background1" w:themeFillShade="D9"/>
          </w:tcPr>
          <w:p w14:paraId="402E7511"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42EB4D46" w14:textId="1F19E9E3"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2     9     4    11     6     1     8     3    10     5</w:t>
            </w:r>
          </w:p>
        </w:tc>
      </w:tr>
      <w:tr w:rsidR="00187DD2" w:rsidRPr="00C35F54" w14:paraId="466A5A2C" w14:textId="77777777" w:rsidTr="000C4293">
        <w:trPr>
          <w:trHeight w:hRule="exact" w:val="284"/>
          <w:jc w:val="center"/>
        </w:trPr>
        <w:tc>
          <w:tcPr>
            <w:tcW w:w="0" w:type="auto"/>
            <w:vMerge/>
            <w:shd w:val="clear" w:color="auto" w:fill="D9D9D9" w:themeFill="background1" w:themeFillShade="D9"/>
          </w:tcPr>
          <w:p w14:paraId="32820B45"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1E733FFC" w14:textId="5C513599"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w:t>
            </w:r>
            <w:r w:rsidRPr="008E2744">
              <w:rPr>
                <w:rFonts w:ascii="Courier New" w:hAnsi="Courier New" w:cs="Courier New"/>
                <w:sz w:val="20"/>
                <w:szCs w:val="20"/>
                <w:highlight w:val="cyan"/>
                <w:lang w:val="en-GB" w:eastAsia="ja-JP"/>
              </w:rPr>
              <w:t>3    10     5     0     7     2     9     4    11     6</w:t>
            </w:r>
          </w:p>
        </w:tc>
      </w:tr>
      <w:tr w:rsidR="00187DD2" w:rsidRPr="00C35F54" w14:paraId="48D27D5E" w14:textId="77777777" w:rsidTr="000C4293">
        <w:trPr>
          <w:trHeight w:hRule="exact" w:val="284"/>
          <w:jc w:val="center"/>
        </w:trPr>
        <w:tc>
          <w:tcPr>
            <w:tcW w:w="0" w:type="auto"/>
            <w:vMerge/>
            <w:shd w:val="clear" w:color="auto" w:fill="D9D9D9" w:themeFill="background1" w:themeFillShade="D9"/>
          </w:tcPr>
          <w:p w14:paraId="0D409AE5"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79122997" w14:textId="67A3AD6A"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4    11     6     1     8     3    10     5     0     7</w:t>
            </w:r>
          </w:p>
        </w:tc>
      </w:tr>
      <w:tr w:rsidR="00187DD2" w:rsidRPr="00C35F54" w14:paraId="4864C634" w14:textId="77777777" w:rsidTr="000C4293">
        <w:trPr>
          <w:trHeight w:hRule="exact" w:val="284"/>
          <w:jc w:val="center"/>
        </w:trPr>
        <w:tc>
          <w:tcPr>
            <w:tcW w:w="0" w:type="auto"/>
            <w:vMerge/>
            <w:shd w:val="clear" w:color="auto" w:fill="D9D9D9" w:themeFill="background1" w:themeFillShade="D9"/>
          </w:tcPr>
          <w:p w14:paraId="084363BF"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4E204E32" w14:textId="4587DD58"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5     0     7     2     9     4    11     6     1     8</w:t>
            </w:r>
          </w:p>
        </w:tc>
      </w:tr>
      <w:tr w:rsidR="00187DD2" w:rsidRPr="00C35F54" w14:paraId="7BEE8357" w14:textId="77777777" w:rsidTr="000C4293">
        <w:trPr>
          <w:trHeight w:hRule="exact" w:val="284"/>
          <w:jc w:val="center"/>
        </w:trPr>
        <w:tc>
          <w:tcPr>
            <w:tcW w:w="0" w:type="auto"/>
            <w:vMerge/>
            <w:shd w:val="clear" w:color="auto" w:fill="D9D9D9" w:themeFill="background1" w:themeFillShade="D9"/>
          </w:tcPr>
          <w:p w14:paraId="78FA5415"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5D14A443" w14:textId="762B5F77" w:rsidR="00187DD2" w:rsidRPr="000C4293" w:rsidRDefault="00187DD2" w:rsidP="004719CB">
            <w:pPr>
              <w:keepNext/>
              <w:keepLines/>
              <w:rPr>
                <w:rFonts w:ascii="Courier New" w:hAnsi="Courier New" w:cs="Courier New"/>
                <w:sz w:val="20"/>
                <w:szCs w:val="20"/>
                <w:highlight w:val="yellow"/>
                <w:lang w:val="en-GB" w:eastAsia="ja-JP"/>
              </w:rPr>
            </w:pPr>
            <w:r w:rsidRPr="000C4293">
              <w:rPr>
                <w:rFonts w:ascii="Courier New" w:hAnsi="Courier New" w:cs="Courier New"/>
                <w:sz w:val="20"/>
                <w:szCs w:val="20"/>
                <w:lang w:val="en-GB" w:eastAsia="ja-JP"/>
              </w:rPr>
              <w:t xml:space="preserve"> </w:t>
            </w:r>
            <w:r w:rsidRPr="000C4293">
              <w:rPr>
                <w:rFonts w:ascii="Courier New" w:hAnsi="Courier New" w:cs="Courier New"/>
                <w:sz w:val="20"/>
                <w:szCs w:val="20"/>
                <w:highlight w:val="yellow"/>
                <w:lang w:val="en-GB" w:eastAsia="ja-JP"/>
              </w:rPr>
              <w:t>6     1     8     3    10     5     0     7     2     9</w:t>
            </w:r>
          </w:p>
        </w:tc>
      </w:tr>
      <w:tr w:rsidR="00187DD2" w:rsidRPr="00C35F54" w14:paraId="721880C6" w14:textId="77777777" w:rsidTr="000C4293">
        <w:trPr>
          <w:trHeight w:hRule="exact" w:val="284"/>
          <w:jc w:val="center"/>
        </w:trPr>
        <w:tc>
          <w:tcPr>
            <w:tcW w:w="0" w:type="auto"/>
            <w:vMerge/>
            <w:shd w:val="clear" w:color="auto" w:fill="D9D9D9" w:themeFill="background1" w:themeFillShade="D9"/>
          </w:tcPr>
          <w:p w14:paraId="3CCD1903"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08319B1E" w14:textId="0EA3CBC6"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7     2     9     4    11     6     1     8     3    10</w:t>
            </w:r>
          </w:p>
        </w:tc>
      </w:tr>
      <w:tr w:rsidR="00187DD2" w:rsidRPr="00C35F54" w14:paraId="7702B245" w14:textId="77777777" w:rsidTr="000C4293">
        <w:trPr>
          <w:trHeight w:hRule="exact" w:val="284"/>
          <w:jc w:val="center"/>
        </w:trPr>
        <w:tc>
          <w:tcPr>
            <w:tcW w:w="0" w:type="auto"/>
            <w:vMerge/>
            <w:shd w:val="clear" w:color="auto" w:fill="D9D9D9" w:themeFill="background1" w:themeFillShade="D9"/>
          </w:tcPr>
          <w:p w14:paraId="2EC9670A"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31111295" w14:textId="48318508"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8     3    10     5     0     7     2     9     4    11</w:t>
            </w:r>
          </w:p>
        </w:tc>
      </w:tr>
      <w:tr w:rsidR="00187DD2" w:rsidRPr="00C35F54" w14:paraId="25E9A70E" w14:textId="77777777" w:rsidTr="000C4293">
        <w:trPr>
          <w:trHeight w:hRule="exact" w:val="284"/>
          <w:jc w:val="center"/>
        </w:trPr>
        <w:tc>
          <w:tcPr>
            <w:tcW w:w="0" w:type="auto"/>
            <w:vMerge/>
            <w:shd w:val="clear" w:color="auto" w:fill="D9D9D9" w:themeFill="background1" w:themeFillShade="D9"/>
          </w:tcPr>
          <w:p w14:paraId="0CBCE243"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3D7E0098" w14:textId="62BD218C"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 xml:space="preserve"> </w:t>
            </w:r>
            <w:r w:rsidRPr="008E2744">
              <w:rPr>
                <w:rFonts w:ascii="Courier New" w:hAnsi="Courier New" w:cs="Courier New"/>
                <w:sz w:val="20"/>
                <w:szCs w:val="20"/>
                <w:highlight w:val="cyan"/>
                <w:lang w:val="en-GB" w:eastAsia="ja-JP"/>
              </w:rPr>
              <w:t>9     4    11     6     1     8     3    10     5     0</w:t>
            </w:r>
          </w:p>
        </w:tc>
      </w:tr>
      <w:tr w:rsidR="00187DD2" w:rsidRPr="00C35F54" w14:paraId="015E2BE9" w14:textId="77777777" w:rsidTr="000C4293">
        <w:trPr>
          <w:trHeight w:hRule="exact" w:val="284"/>
          <w:jc w:val="center"/>
        </w:trPr>
        <w:tc>
          <w:tcPr>
            <w:tcW w:w="0" w:type="auto"/>
            <w:vMerge/>
            <w:shd w:val="clear" w:color="auto" w:fill="D9D9D9" w:themeFill="background1" w:themeFillShade="D9"/>
          </w:tcPr>
          <w:p w14:paraId="0F947363"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0FBA83C7" w14:textId="2D1B68E9"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10     5     0     7     2     9     4    11     6     1</w:t>
            </w:r>
          </w:p>
        </w:tc>
      </w:tr>
      <w:tr w:rsidR="00187DD2" w:rsidRPr="00C35F54" w14:paraId="37812277" w14:textId="77777777" w:rsidTr="000C4293">
        <w:trPr>
          <w:trHeight w:hRule="exact" w:val="284"/>
          <w:jc w:val="center"/>
        </w:trPr>
        <w:tc>
          <w:tcPr>
            <w:tcW w:w="0" w:type="auto"/>
            <w:vMerge/>
            <w:shd w:val="clear" w:color="auto" w:fill="D9D9D9" w:themeFill="background1" w:themeFillShade="D9"/>
          </w:tcPr>
          <w:p w14:paraId="5E270F51" w14:textId="77777777" w:rsidR="00187DD2" w:rsidRPr="004719CB" w:rsidRDefault="00187DD2" w:rsidP="004719CB">
            <w:pPr>
              <w:keepNext/>
              <w:keepLines/>
              <w:rPr>
                <w:rFonts w:ascii="Courier New" w:hAnsi="Courier New" w:cs="Courier New"/>
                <w:sz w:val="20"/>
                <w:szCs w:val="20"/>
                <w:lang w:val="en-GB" w:eastAsia="ja-JP"/>
              </w:rPr>
            </w:pPr>
          </w:p>
        </w:tc>
        <w:tc>
          <w:tcPr>
            <w:tcW w:w="0" w:type="auto"/>
          </w:tcPr>
          <w:p w14:paraId="14C7291E" w14:textId="7B2BE618" w:rsidR="00187DD2" w:rsidRPr="000C4293" w:rsidRDefault="00187DD2" w:rsidP="004719CB">
            <w:pPr>
              <w:keepNext/>
              <w:keepLines/>
              <w:rPr>
                <w:rFonts w:ascii="Courier New" w:hAnsi="Courier New" w:cs="Courier New"/>
                <w:sz w:val="20"/>
                <w:szCs w:val="20"/>
                <w:lang w:val="en-GB" w:eastAsia="ja-JP"/>
              </w:rPr>
            </w:pPr>
            <w:r w:rsidRPr="000C4293">
              <w:rPr>
                <w:rFonts w:ascii="Courier New" w:hAnsi="Courier New" w:cs="Courier New"/>
                <w:sz w:val="20"/>
                <w:szCs w:val="20"/>
                <w:lang w:val="en-GB" w:eastAsia="ja-JP"/>
              </w:rPr>
              <w:t>11     6     1     8     3    10     5     0     7     2</w:t>
            </w:r>
          </w:p>
        </w:tc>
      </w:tr>
    </w:tbl>
    <w:p w14:paraId="0E0317C4" w14:textId="6EFEAE28" w:rsidR="00187DD2" w:rsidRPr="000C4293" w:rsidRDefault="00187DD2" w:rsidP="006C7748">
      <w:pPr>
        <w:pStyle w:val="Caption"/>
        <w:keepNext/>
      </w:pPr>
      <w:bookmarkStart w:id="23" w:name="_Ref23843802"/>
      <w:r w:rsidRPr="000C4293">
        <w:t xml:space="preserve">Table </w:t>
      </w:r>
      <w:r>
        <w:fldChar w:fldCharType="begin"/>
      </w:r>
      <w:r w:rsidRPr="000C4293">
        <w:instrText xml:space="preserve"> SEQ Table \* ARABIC </w:instrText>
      </w:r>
      <w:r>
        <w:fldChar w:fldCharType="separate"/>
      </w:r>
      <w:r w:rsidR="00053558">
        <w:rPr>
          <w:noProof/>
        </w:rPr>
        <w:t>5</w:t>
      </w:r>
      <w:r>
        <w:fldChar w:fldCharType="end"/>
      </w:r>
      <w:bookmarkEnd w:id="23"/>
      <w:r w:rsidRPr="000C4293">
        <w:t>: Cyclic shifts used for step size 1</w:t>
      </w:r>
      <w:r w:rsidR="00F41489">
        <w:t xml:space="preserve"> (SR</w:t>
      </w:r>
      <w:r w:rsidR="007B40B4">
        <w:t>=1</w:t>
      </w:r>
      <w:r w:rsidR="00F41489">
        <w:t>)</w:t>
      </w:r>
    </w:p>
    <w:tbl>
      <w:tblPr>
        <w:tblStyle w:val="TableGrid"/>
        <w:tblW w:w="0" w:type="auto"/>
        <w:jc w:val="center"/>
        <w:tblLook w:val="04A0" w:firstRow="1" w:lastRow="0" w:firstColumn="1" w:lastColumn="0" w:noHBand="0" w:noVBand="1"/>
      </w:tblPr>
      <w:tblGrid>
        <w:gridCol w:w="634"/>
        <w:gridCol w:w="6938"/>
      </w:tblGrid>
      <w:tr w:rsidR="00187DD2" w:rsidRPr="004D4EF7" w14:paraId="05282777" w14:textId="77777777" w:rsidTr="000C4293">
        <w:trPr>
          <w:trHeight w:hRule="exact" w:val="284"/>
          <w:jc w:val="center"/>
        </w:trPr>
        <w:tc>
          <w:tcPr>
            <w:tcW w:w="0" w:type="auto"/>
            <w:tcBorders>
              <w:bottom w:val="single" w:sz="4" w:space="0" w:color="auto"/>
            </w:tcBorders>
            <w:shd w:val="clear" w:color="auto" w:fill="D9D9D9" w:themeFill="background1" w:themeFillShade="D9"/>
          </w:tcPr>
          <w:p w14:paraId="27B37121" w14:textId="77777777" w:rsidR="00187DD2" w:rsidRPr="00E169E7" w:rsidRDefault="00187DD2" w:rsidP="006B3050">
            <w:pPr>
              <w:keepNext/>
              <w:keepLines/>
              <w:jc w:val="center"/>
              <w:rPr>
                <w:rFonts w:ascii="Courier New" w:hAnsi="Courier New" w:cs="Courier New"/>
                <w:sz w:val="20"/>
                <w:szCs w:val="20"/>
                <w:lang w:val="en-GB" w:eastAsia="ja-JP"/>
              </w:rPr>
            </w:pPr>
          </w:p>
        </w:tc>
        <w:tc>
          <w:tcPr>
            <w:tcW w:w="0" w:type="auto"/>
            <w:shd w:val="clear" w:color="auto" w:fill="D9D9D9" w:themeFill="background1" w:themeFillShade="D9"/>
          </w:tcPr>
          <w:p w14:paraId="2A07B7EF" w14:textId="77777777" w:rsidR="00187DD2" w:rsidRPr="00E169E7" w:rsidRDefault="00187DD2" w:rsidP="006B3050">
            <w:pPr>
              <w:keepNext/>
              <w:keepLines/>
              <w:jc w:val="center"/>
              <w:rPr>
                <w:rFonts w:ascii="Courier New" w:hAnsi="Courier New" w:cs="Courier New"/>
                <w:sz w:val="20"/>
                <w:szCs w:val="20"/>
                <w:lang w:val="en-GB" w:eastAsia="ja-JP"/>
              </w:rPr>
            </w:pPr>
            <w:r>
              <w:rPr>
                <w:rFonts w:ascii="Courier New" w:hAnsi="Courier New" w:cs="Courier New"/>
                <w:sz w:val="20"/>
                <w:szCs w:val="20"/>
                <w:lang w:val="en-GB" w:eastAsia="ja-JP"/>
              </w:rPr>
              <w:t xml:space="preserve">Cyclic shift in each </w:t>
            </w:r>
            <w:r w:rsidRPr="00E169E7">
              <w:rPr>
                <w:rFonts w:ascii="Courier New" w:hAnsi="Courier New" w:cs="Courier New"/>
                <w:sz w:val="20"/>
                <w:szCs w:val="20"/>
                <w:lang w:val="en-GB" w:eastAsia="ja-JP"/>
              </w:rPr>
              <w:t>PRB</w:t>
            </w:r>
            <w:r>
              <w:rPr>
                <w:rFonts w:ascii="Courier New" w:hAnsi="Courier New" w:cs="Courier New"/>
                <w:sz w:val="20"/>
                <w:szCs w:val="20"/>
                <w:lang w:val="en-GB" w:eastAsia="ja-JP"/>
              </w:rPr>
              <w:t xml:space="preserve"> (1-10)</w:t>
            </w:r>
          </w:p>
        </w:tc>
      </w:tr>
      <w:tr w:rsidR="00C35F54" w:rsidRPr="00E169E7" w14:paraId="1FA84CDD" w14:textId="77777777" w:rsidTr="000C4293">
        <w:trPr>
          <w:trHeight w:hRule="exact" w:val="284"/>
          <w:jc w:val="center"/>
        </w:trPr>
        <w:tc>
          <w:tcPr>
            <w:tcW w:w="0" w:type="auto"/>
            <w:vMerge w:val="restart"/>
            <w:shd w:val="clear" w:color="auto" w:fill="D9D9D9" w:themeFill="background1" w:themeFillShade="D9"/>
            <w:textDirection w:val="btLr"/>
          </w:tcPr>
          <w:p w14:paraId="707EB953" w14:textId="0EE8EB31" w:rsidR="00187DD2" w:rsidRPr="00E169E7" w:rsidRDefault="00825BE1" w:rsidP="006B3050">
            <w:pPr>
              <w:keepNext/>
              <w:keepLines/>
              <w:ind w:left="113" w:right="113"/>
              <w:jc w:val="center"/>
              <w:rPr>
                <w:rFonts w:ascii="Courier New" w:hAnsi="Courier New" w:cs="Courier New"/>
                <w:sz w:val="20"/>
                <w:szCs w:val="20"/>
                <w:lang w:val="en-GB" w:eastAsia="ja-JP"/>
              </w:rPr>
            </w:pPr>
            <w:r>
              <w:rPr>
                <w:rFonts w:ascii="Courier New" w:hAnsi="Courier New" w:cs="Courier New"/>
                <w:sz w:val="20"/>
                <w:szCs w:val="20"/>
                <w:lang w:val="en-GB" w:eastAsia="ja-JP"/>
              </w:rPr>
              <w:t>Initial</w:t>
            </w:r>
            <w:r w:rsidR="00187DD2" w:rsidRPr="00E169E7">
              <w:rPr>
                <w:rFonts w:ascii="Courier New" w:hAnsi="Courier New" w:cs="Courier New"/>
                <w:sz w:val="20"/>
                <w:szCs w:val="20"/>
                <w:lang w:val="en-GB" w:eastAsia="ja-JP"/>
              </w:rPr>
              <w:t xml:space="preserve"> cyclic shift</w:t>
            </w:r>
            <w:r w:rsidR="00187DD2">
              <w:rPr>
                <w:rFonts w:ascii="Courier New" w:hAnsi="Courier New" w:cs="Courier New"/>
                <w:sz w:val="20"/>
                <w:szCs w:val="20"/>
                <w:lang w:val="en-GB" w:eastAsia="ja-JP"/>
              </w:rPr>
              <w:t xml:space="preserve"> </w:t>
            </w:r>
            <w:r w:rsidR="008E2744">
              <w:rPr>
                <w:rFonts w:ascii="Courier New" w:hAnsi="Courier New" w:cs="Courier New"/>
                <w:sz w:val="20"/>
                <w:szCs w:val="20"/>
                <w:lang w:val="en-GB" w:eastAsia="ja-JP"/>
              </w:rPr>
              <w:t xml:space="preserve">   </w:t>
            </w:r>
            <w:r w:rsidR="00187DD2">
              <w:rPr>
                <w:rFonts w:ascii="Courier New" w:hAnsi="Courier New" w:cs="Courier New"/>
                <w:sz w:val="20"/>
                <w:szCs w:val="20"/>
                <w:lang w:val="en-GB" w:eastAsia="ja-JP"/>
              </w:rPr>
              <w:t>(0-11)</w:t>
            </w:r>
          </w:p>
        </w:tc>
        <w:tc>
          <w:tcPr>
            <w:tcW w:w="0" w:type="auto"/>
          </w:tcPr>
          <w:p w14:paraId="48988EBA" w14:textId="75C0520E" w:rsidR="00187DD2" w:rsidRPr="000C4293" w:rsidRDefault="00C35F54" w:rsidP="006B3050">
            <w:pPr>
              <w:keepNext/>
              <w:keepLines/>
              <w:rPr>
                <w:rFonts w:ascii="Courier New" w:hAnsi="Courier New" w:cs="Courier New"/>
                <w:sz w:val="20"/>
                <w:szCs w:val="20"/>
                <w:highlight w:val="yellow"/>
                <w:lang w:val="en-GB" w:eastAsia="ja-JP"/>
              </w:rPr>
            </w:pPr>
            <w:r w:rsidRPr="006C7748">
              <w:rPr>
                <w:rFonts w:ascii="Courier New" w:hAnsi="Courier New" w:cs="Courier New"/>
                <w:sz w:val="20"/>
                <w:szCs w:val="20"/>
                <w:lang w:val="en-GB" w:eastAsia="ja-JP"/>
              </w:rPr>
              <w:t xml:space="preserve"> </w:t>
            </w:r>
            <w:r w:rsidRPr="000C4293">
              <w:rPr>
                <w:rFonts w:ascii="Courier New" w:hAnsi="Courier New" w:cs="Courier New"/>
                <w:sz w:val="20"/>
                <w:szCs w:val="20"/>
                <w:highlight w:val="yellow"/>
                <w:lang w:val="en-GB" w:eastAsia="ja-JP"/>
              </w:rPr>
              <w:t>0     1     2     3     4     5     6     7     8     9</w:t>
            </w:r>
          </w:p>
        </w:tc>
      </w:tr>
      <w:tr w:rsidR="00C35F54" w:rsidRPr="00E169E7" w14:paraId="61E929C1" w14:textId="77777777" w:rsidTr="000C4293">
        <w:trPr>
          <w:trHeight w:hRule="exact" w:val="284"/>
          <w:jc w:val="center"/>
        </w:trPr>
        <w:tc>
          <w:tcPr>
            <w:tcW w:w="0" w:type="auto"/>
            <w:vMerge/>
            <w:shd w:val="clear" w:color="auto" w:fill="D9D9D9" w:themeFill="background1" w:themeFillShade="D9"/>
          </w:tcPr>
          <w:p w14:paraId="16998537"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1A985B09" w14:textId="4D093843" w:rsidR="00187DD2" w:rsidRPr="00E169E7" w:rsidRDefault="00C35F54" w:rsidP="004719CB">
            <w:pPr>
              <w:keepNext/>
              <w:keepLines/>
              <w:rPr>
                <w:rFonts w:ascii="Courier New" w:hAnsi="Courier New" w:cs="Courier New"/>
                <w:sz w:val="20"/>
                <w:szCs w:val="20"/>
                <w:lang w:val="en-GB" w:eastAsia="ja-JP"/>
              </w:rPr>
            </w:pPr>
            <w:r>
              <w:rPr>
                <w:rFonts w:ascii="Courier New" w:hAnsi="Courier New" w:cs="Courier New"/>
                <w:sz w:val="20"/>
                <w:szCs w:val="20"/>
                <w:lang w:val="en-GB" w:eastAsia="ja-JP"/>
              </w:rPr>
              <w:t xml:space="preserve"> </w:t>
            </w:r>
            <w:r w:rsidRPr="00C35F54">
              <w:rPr>
                <w:rFonts w:ascii="Courier New" w:hAnsi="Courier New" w:cs="Courier New"/>
                <w:sz w:val="20"/>
                <w:szCs w:val="20"/>
                <w:lang w:val="en-GB" w:eastAsia="ja-JP"/>
              </w:rPr>
              <w:t>1     2     3     4     5     6     7     8     9    10</w:t>
            </w:r>
          </w:p>
        </w:tc>
      </w:tr>
      <w:tr w:rsidR="00C35F54" w:rsidRPr="00E169E7" w14:paraId="18939440" w14:textId="77777777" w:rsidTr="000C4293">
        <w:trPr>
          <w:trHeight w:hRule="exact" w:val="284"/>
          <w:jc w:val="center"/>
        </w:trPr>
        <w:tc>
          <w:tcPr>
            <w:tcW w:w="0" w:type="auto"/>
            <w:vMerge/>
            <w:shd w:val="clear" w:color="auto" w:fill="D9D9D9" w:themeFill="background1" w:themeFillShade="D9"/>
          </w:tcPr>
          <w:p w14:paraId="48F3C7E0"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4B47B264" w14:textId="49A7FFB2" w:rsidR="00187DD2" w:rsidRPr="00E169E7" w:rsidRDefault="00C35F54" w:rsidP="004719CB">
            <w:pPr>
              <w:keepNext/>
              <w:keepLines/>
              <w:rPr>
                <w:rFonts w:ascii="Courier New" w:hAnsi="Courier New" w:cs="Courier New"/>
                <w:sz w:val="20"/>
                <w:szCs w:val="20"/>
                <w:lang w:val="en-GB" w:eastAsia="ja-JP"/>
              </w:rPr>
            </w:pPr>
            <w:r>
              <w:rPr>
                <w:rFonts w:ascii="Courier New" w:hAnsi="Courier New" w:cs="Courier New"/>
                <w:sz w:val="20"/>
                <w:szCs w:val="20"/>
                <w:lang w:val="en-GB" w:eastAsia="ja-JP"/>
              </w:rPr>
              <w:t xml:space="preserve"> </w:t>
            </w:r>
            <w:r w:rsidRPr="00C35F54">
              <w:rPr>
                <w:rFonts w:ascii="Courier New" w:hAnsi="Courier New" w:cs="Courier New"/>
                <w:sz w:val="20"/>
                <w:szCs w:val="20"/>
                <w:lang w:val="en-GB" w:eastAsia="ja-JP"/>
              </w:rPr>
              <w:t>2     3     4     5     6     7     8     9    10    11</w:t>
            </w:r>
          </w:p>
        </w:tc>
      </w:tr>
      <w:tr w:rsidR="00C35F54" w:rsidRPr="00E169E7" w14:paraId="28854ADC" w14:textId="77777777" w:rsidTr="000C4293">
        <w:trPr>
          <w:trHeight w:hRule="exact" w:val="284"/>
          <w:jc w:val="center"/>
        </w:trPr>
        <w:tc>
          <w:tcPr>
            <w:tcW w:w="0" w:type="auto"/>
            <w:vMerge/>
            <w:shd w:val="clear" w:color="auto" w:fill="D9D9D9" w:themeFill="background1" w:themeFillShade="D9"/>
          </w:tcPr>
          <w:p w14:paraId="70AB20A2"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700FC855" w14:textId="58C6473E" w:rsidR="00187DD2" w:rsidRPr="008E2744" w:rsidRDefault="00C35F54" w:rsidP="004719CB">
            <w:pPr>
              <w:keepNext/>
              <w:keepLines/>
              <w:tabs>
                <w:tab w:val="left" w:pos="870"/>
              </w:tabs>
              <w:rPr>
                <w:rFonts w:ascii="Courier New" w:hAnsi="Courier New" w:cs="Courier New"/>
                <w:sz w:val="20"/>
                <w:szCs w:val="20"/>
                <w:highlight w:val="cyan"/>
                <w:lang w:val="en-GB" w:eastAsia="ja-JP"/>
              </w:rPr>
            </w:pPr>
            <w:r w:rsidRPr="00CA53F3">
              <w:rPr>
                <w:rFonts w:ascii="Courier New" w:hAnsi="Courier New" w:cs="Courier New"/>
                <w:sz w:val="20"/>
                <w:szCs w:val="20"/>
                <w:lang w:val="en-GB" w:eastAsia="ja-JP"/>
              </w:rPr>
              <w:t xml:space="preserve"> </w:t>
            </w:r>
            <w:r w:rsidRPr="008E2744">
              <w:rPr>
                <w:rFonts w:ascii="Courier New" w:hAnsi="Courier New" w:cs="Courier New"/>
                <w:sz w:val="20"/>
                <w:szCs w:val="20"/>
                <w:highlight w:val="cyan"/>
                <w:lang w:val="en-GB" w:eastAsia="ja-JP"/>
              </w:rPr>
              <w:t>3     4     5     6     7     8     9    10    11     0</w:t>
            </w:r>
          </w:p>
        </w:tc>
      </w:tr>
      <w:tr w:rsidR="00C35F54" w:rsidRPr="00E169E7" w14:paraId="10005FF0" w14:textId="77777777" w:rsidTr="000C4293">
        <w:trPr>
          <w:trHeight w:hRule="exact" w:val="284"/>
          <w:jc w:val="center"/>
        </w:trPr>
        <w:tc>
          <w:tcPr>
            <w:tcW w:w="0" w:type="auto"/>
            <w:vMerge/>
            <w:shd w:val="clear" w:color="auto" w:fill="D9D9D9" w:themeFill="background1" w:themeFillShade="D9"/>
          </w:tcPr>
          <w:p w14:paraId="1C9595A4"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319A8580" w14:textId="79D76EE5" w:rsidR="00187DD2" w:rsidRPr="00E169E7" w:rsidRDefault="00C35F54" w:rsidP="004719CB">
            <w:pPr>
              <w:keepNext/>
              <w:keepLines/>
              <w:rPr>
                <w:rFonts w:ascii="Courier New" w:hAnsi="Courier New" w:cs="Courier New"/>
                <w:sz w:val="20"/>
                <w:szCs w:val="20"/>
                <w:lang w:val="en-GB" w:eastAsia="ja-JP"/>
              </w:rPr>
            </w:pPr>
            <w:r>
              <w:rPr>
                <w:rFonts w:ascii="Courier New" w:hAnsi="Courier New" w:cs="Courier New"/>
                <w:sz w:val="20"/>
                <w:szCs w:val="20"/>
                <w:lang w:val="en-GB" w:eastAsia="ja-JP"/>
              </w:rPr>
              <w:t xml:space="preserve"> </w:t>
            </w:r>
            <w:r w:rsidRPr="00C35F54">
              <w:rPr>
                <w:rFonts w:ascii="Courier New" w:hAnsi="Courier New" w:cs="Courier New"/>
                <w:sz w:val="20"/>
                <w:szCs w:val="20"/>
                <w:lang w:val="en-GB" w:eastAsia="ja-JP"/>
              </w:rPr>
              <w:t>4     5     6     7     8     9    10    11     0     1</w:t>
            </w:r>
          </w:p>
        </w:tc>
      </w:tr>
      <w:tr w:rsidR="00C35F54" w:rsidRPr="00E169E7" w14:paraId="44EB8438" w14:textId="77777777" w:rsidTr="000C4293">
        <w:trPr>
          <w:trHeight w:hRule="exact" w:val="284"/>
          <w:jc w:val="center"/>
        </w:trPr>
        <w:tc>
          <w:tcPr>
            <w:tcW w:w="0" w:type="auto"/>
            <w:vMerge/>
            <w:shd w:val="clear" w:color="auto" w:fill="D9D9D9" w:themeFill="background1" w:themeFillShade="D9"/>
          </w:tcPr>
          <w:p w14:paraId="796D24E5"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6B2D538F" w14:textId="2C454E3E" w:rsidR="00187DD2" w:rsidRPr="00E169E7" w:rsidRDefault="00C35F54" w:rsidP="004719CB">
            <w:pPr>
              <w:keepNext/>
              <w:keepLines/>
              <w:rPr>
                <w:rFonts w:ascii="Courier New" w:hAnsi="Courier New" w:cs="Courier New"/>
                <w:sz w:val="20"/>
                <w:szCs w:val="20"/>
                <w:lang w:val="en-GB" w:eastAsia="ja-JP"/>
              </w:rPr>
            </w:pPr>
            <w:r>
              <w:rPr>
                <w:rFonts w:ascii="Courier New" w:hAnsi="Courier New" w:cs="Courier New"/>
                <w:sz w:val="20"/>
                <w:szCs w:val="20"/>
                <w:lang w:val="en-GB" w:eastAsia="ja-JP"/>
              </w:rPr>
              <w:t xml:space="preserve"> </w:t>
            </w:r>
            <w:r w:rsidRPr="00C35F54">
              <w:rPr>
                <w:rFonts w:ascii="Courier New" w:hAnsi="Courier New" w:cs="Courier New"/>
                <w:sz w:val="20"/>
                <w:szCs w:val="20"/>
                <w:lang w:val="en-GB" w:eastAsia="ja-JP"/>
              </w:rPr>
              <w:t>5     6     7     8     9    10    11     0     1     2</w:t>
            </w:r>
          </w:p>
        </w:tc>
      </w:tr>
      <w:tr w:rsidR="00C35F54" w:rsidRPr="00E169E7" w14:paraId="035A396E" w14:textId="77777777" w:rsidTr="000C4293">
        <w:trPr>
          <w:trHeight w:hRule="exact" w:val="284"/>
          <w:jc w:val="center"/>
        </w:trPr>
        <w:tc>
          <w:tcPr>
            <w:tcW w:w="0" w:type="auto"/>
            <w:vMerge/>
            <w:shd w:val="clear" w:color="auto" w:fill="D9D9D9" w:themeFill="background1" w:themeFillShade="D9"/>
          </w:tcPr>
          <w:p w14:paraId="1A3C2825"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10DCD814" w14:textId="5FD5E880" w:rsidR="00187DD2" w:rsidRPr="00E169E7" w:rsidRDefault="00C35F54" w:rsidP="004719CB">
            <w:pPr>
              <w:keepNext/>
              <w:keepLines/>
              <w:rPr>
                <w:rFonts w:ascii="Courier New" w:hAnsi="Courier New" w:cs="Courier New"/>
                <w:sz w:val="20"/>
                <w:szCs w:val="20"/>
                <w:lang w:val="en-GB" w:eastAsia="ja-JP"/>
              </w:rPr>
            </w:pPr>
            <w:r>
              <w:rPr>
                <w:rFonts w:ascii="Courier New" w:hAnsi="Courier New" w:cs="Courier New"/>
                <w:sz w:val="20"/>
                <w:szCs w:val="20"/>
                <w:lang w:val="en-GB" w:eastAsia="ja-JP"/>
              </w:rPr>
              <w:t xml:space="preserve"> </w:t>
            </w:r>
            <w:r w:rsidRPr="000C4293">
              <w:rPr>
                <w:rFonts w:ascii="Courier New" w:hAnsi="Courier New" w:cs="Courier New"/>
                <w:sz w:val="20"/>
                <w:szCs w:val="20"/>
                <w:highlight w:val="yellow"/>
                <w:lang w:val="en-GB" w:eastAsia="ja-JP"/>
              </w:rPr>
              <w:t>6     7     8     9    10    11     0     1     2     3</w:t>
            </w:r>
          </w:p>
        </w:tc>
      </w:tr>
      <w:tr w:rsidR="00C35F54" w:rsidRPr="00E169E7" w14:paraId="015BE90F" w14:textId="77777777" w:rsidTr="000C4293">
        <w:trPr>
          <w:trHeight w:hRule="exact" w:val="284"/>
          <w:jc w:val="center"/>
        </w:trPr>
        <w:tc>
          <w:tcPr>
            <w:tcW w:w="0" w:type="auto"/>
            <w:vMerge/>
            <w:shd w:val="clear" w:color="auto" w:fill="D9D9D9" w:themeFill="background1" w:themeFillShade="D9"/>
          </w:tcPr>
          <w:p w14:paraId="3759F359"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10D974A0" w14:textId="33E1285B" w:rsidR="00187DD2" w:rsidRPr="00E169E7" w:rsidRDefault="00C35F54" w:rsidP="004719CB">
            <w:pPr>
              <w:keepNext/>
              <w:keepLines/>
              <w:rPr>
                <w:rFonts w:ascii="Courier New" w:hAnsi="Courier New" w:cs="Courier New"/>
                <w:sz w:val="20"/>
                <w:szCs w:val="20"/>
                <w:lang w:val="en-GB" w:eastAsia="ja-JP"/>
              </w:rPr>
            </w:pPr>
            <w:r>
              <w:rPr>
                <w:rFonts w:ascii="Courier New" w:hAnsi="Courier New" w:cs="Courier New"/>
                <w:sz w:val="20"/>
                <w:szCs w:val="20"/>
                <w:lang w:val="en-GB" w:eastAsia="ja-JP"/>
              </w:rPr>
              <w:t xml:space="preserve"> </w:t>
            </w:r>
            <w:r w:rsidRPr="00C35F54">
              <w:rPr>
                <w:rFonts w:ascii="Courier New" w:hAnsi="Courier New" w:cs="Courier New"/>
                <w:sz w:val="20"/>
                <w:szCs w:val="20"/>
                <w:lang w:val="en-GB" w:eastAsia="ja-JP"/>
              </w:rPr>
              <w:t>7     8     9    10    11     0     1     2     3     4</w:t>
            </w:r>
          </w:p>
        </w:tc>
      </w:tr>
      <w:tr w:rsidR="00C35F54" w:rsidRPr="00E169E7" w14:paraId="1AF4BE8A" w14:textId="77777777" w:rsidTr="000C4293">
        <w:trPr>
          <w:trHeight w:hRule="exact" w:val="284"/>
          <w:jc w:val="center"/>
        </w:trPr>
        <w:tc>
          <w:tcPr>
            <w:tcW w:w="0" w:type="auto"/>
            <w:vMerge/>
            <w:shd w:val="clear" w:color="auto" w:fill="D9D9D9" w:themeFill="background1" w:themeFillShade="D9"/>
          </w:tcPr>
          <w:p w14:paraId="3E088A23"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68A84891" w14:textId="42BEFC48" w:rsidR="00187DD2" w:rsidRPr="00E169E7" w:rsidRDefault="00C35F54" w:rsidP="004719CB">
            <w:pPr>
              <w:keepNext/>
              <w:keepLines/>
              <w:rPr>
                <w:rFonts w:ascii="Courier New" w:hAnsi="Courier New" w:cs="Courier New"/>
                <w:sz w:val="20"/>
                <w:szCs w:val="20"/>
                <w:lang w:val="en-GB" w:eastAsia="ja-JP"/>
              </w:rPr>
            </w:pPr>
            <w:r>
              <w:rPr>
                <w:rFonts w:ascii="Courier New" w:hAnsi="Courier New" w:cs="Courier New"/>
                <w:sz w:val="20"/>
                <w:szCs w:val="20"/>
                <w:lang w:val="en-GB" w:eastAsia="ja-JP"/>
              </w:rPr>
              <w:t xml:space="preserve"> </w:t>
            </w:r>
            <w:r w:rsidRPr="00C35F54">
              <w:rPr>
                <w:rFonts w:ascii="Courier New" w:hAnsi="Courier New" w:cs="Courier New"/>
                <w:sz w:val="20"/>
                <w:szCs w:val="20"/>
                <w:lang w:val="en-GB" w:eastAsia="ja-JP"/>
              </w:rPr>
              <w:t>8     9    10    11     0     1     2     3     4     5</w:t>
            </w:r>
          </w:p>
        </w:tc>
      </w:tr>
      <w:tr w:rsidR="00C35F54" w:rsidRPr="00E169E7" w14:paraId="7A147FA6" w14:textId="77777777" w:rsidTr="000C4293">
        <w:trPr>
          <w:trHeight w:hRule="exact" w:val="284"/>
          <w:jc w:val="center"/>
        </w:trPr>
        <w:tc>
          <w:tcPr>
            <w:tcW w:w="0" w:type="auto"/>
            <w:vMerge/>
            <w:shd w:val="clear" w:color="auto" w:fill="D9D9D9" w:themeFill="background1" w:themeFillShade="D9"/>
          </w:tcPr>
          <w:p w14:paraId="3A3E8222"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0B132F91" w14:textId="23AD19AE" w:rsidR="00187DD2" w:rsidRPr="008E2744" w:rsidRDefault="00C35F54" w:rsidP="004719CB">
            <w:pPr>
              <w:keepNext/>
              <w:keepLines/>
              <w:rPr>
                <w:rFonts w:ascii="Courier New" w:hAnsi="Courier New" w:cs="Courier New"/>
                <w:sz w:val="20"/>
                <w:szCs w:val="20"/>
                <w:highlight w:val="cyan"/>
                <w:lang w:val="en-GB" w:eastAsia="ja-JP"/>
              </w:rPr>
            </w:pPr>
            <w:r w:rsidRPr="00CA53F3">
              <w:rPr>
                <w:rFonts w:ascii="Courier New" w:hAnsi="Courier New" w:cs="Courier New"/>
                <w:sz w:val="20"/>
                <w:szCs w:val="20"/>
                <w:lang w:val="en-GB" w:eastAsia="ja-JP"/>
              </w:rPr>
              <w:t xml:space="preserve"> </w:t>
            </w:r>
            <w:r w:rsidRPr="008E2744">
              <w:rPr>
                <w:rFonts w:ascii="Courier New" w:hAnsi="Courier New" w:cs="Courier New"/>
                <w:sz w:val="20"/>
                <w:szCs w:val="20"/>
                <w:highlight w:val="cyan"/>
                <w:lang w:val="en-GB" w:eastAsia="ja-JP"/>
              </w:rPr>
              <w:t>9    10    11     0     1     2     3     4     5     6</w:t>
            </w:r>
          </w:p>
        </w:tc>
      </w:tr>
      <w:tr w:rsidR="00C35F54" w:rsidRPr="00E169E7" w14:paraId="42AEB51F" w14:textId="77777777" w:rsidTr="000C4293">
        <w:trPr>
          <w:trHeight w:hRule="exact" w:val="284"/>
          <w:jc w:val="center"/>
        </w:trPr>
        <w:tc>
          <w:tcPr>
            <w:tcW w:w="0" w:type="auto"/>
            <w:vMerge/>
            <w:shd w:val="clear" w:color="auto" w:fill="D9D9D9" w:themeFill="background1" w:themeFillShade="D9"/>
          </w:tcPr>
          <w:p w14:paraId="7F72096C"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54E079D5" w14:textId="3E1EE74B" w:rsidR="00187DD2" w:rsidRPr="00E169E7" w:rsidRDefault="00C35F54" w:rsidP="004719CB">
            <w:pPr>
              <w:keepNext/>
              <w:keepLines/>
              <w:rPr>
                <w:rFonts w:ascii="Courier New" w:hAnsi="Courier New" w:cs="Courier New"/>
                <w:sz w:val="20"/>
                <w:szCs w:val="20"/>
                <w:lang w:val="en-GB" w:eastAsia="ja-JP"/>
              </w:rPr>
            </w:pPr>
            <w:r w:rsidRPr="00C35F54">
              <w:rPr>
                <w:rFonts w:ascii="Courier New" w:hAnsi="Courier New" w:cs="Courier New"/>
                <w:sz w:val="20"/>
                <w:szCs w:val="20"/>
                <w:lang w:val="en-GB" w:eastAsia="ja-JP"/>
              </w:rPr>
              <w:t>10    11     0     1     2     3     4     5     6     7</w:t>
            </w:r>
          </w:p>
        </w:tc>
      </w:tr>
      <w:tr w:rsidR="00C35F54" w:rsidRPr="00E169E7" w14:paraId="60F550E7" w14:textId="77777777" w:rsidTr="000C4293">
        <w:trPr>
          <w:trHeight w:hRule="exact" w:val="284"/>
          <w:jc w:val="center"/>
        </w:trPr>
        <w:tc>
          <w:tcPr>
            <w:tcW w:w="0" w:type="auto"/>
            <w:vMerge/>
            <w:shd w:val="clear" w:color="auto" w:fill="D9D9D9" w:themeFill="background1" w:themeFillShade="D9"/>
          </w:tcPr>
          <w:p w14:paraId="436750CF" w14:textId="77777777" w:rsidR="00187DD2" w:rsidRPr="00E169E7" w:rsidRDefault="00187DD2" w:rsidP="004719CB">
            <w:pPr>
              <w:keepNext/>
              <w:keepLines/>
              <w:rPr>
                <w:rFonts w:ascii="Courier New" w:hAnsi="Courier New" w:cs="Courier New"/>
                <w:sz w:val="20"/>
                <w:szCs w:val="20"/>
                <w:lang w:val="en-GB" w:eastAsia="ja-JP"/>
              </w:rPr>
            </w:pPr>
          </w:p>
        </w:tc>
        <w:tc>
          <w:tcPr>
            <w:tcW w:w="0" w:type="auto"/>
          </w:tcPr>
          <w:p w14:paraId="6D93FA46" w14:textId="4A698F64" w:rsidR="00187DD2" w:rsidRPr="00E169E7" w:rsidRDefault="00C35F54" w:rsidP="004719CB">
            <w:pPr>
              <w:keepNext/>
              <w:keepLines/>
              <w:rPr>
                <w:rFonts w:ascii="Courier New" w:hAnsi="Courier New" w:cs="Courier New"/>
                <w:sz w:val="20"/>
                <w:szCs w:val="20"/>
                <w:lang w:val="en-GB" w:eastAsia="ja-JP"/>
              </w:rPr>
            </w:pPr>
            <w:r w:rsidRPr="00C35F54">
              <w:rPr>
                <w:rFonts w:ascii="Courier New" w:hAnsi="Courier New" w:cs="Courier New"/>
                <w:sz w:val="20"/>
                <w:szCs w:val="20"/>
                <w:lang w:val="en-GB" w:eastAsia="ja-JP"/>
              </w:rPr>
              <w:t>11     0     1     2     3     4     5     6     7     8</w:t>
            </w:r>
          </w:p>
        </w:tc>
      </w:tr>
    </w:tbl>
    <w:p w14:paraId="6F7650B3" w14:textId="77777777" w:rsidR="000D07CF" w:rsidRDefault="000D07CF" w:rsidP="00340F3E">
      <w:pPr>
        <w:rPr>
          <w:rFonts w:ascii="Arial" w:hAnsi="Arial" w:cs="Arial"/>
          <w:lang w:val="en-GB" w:eastAsia="ja-JP"/>
        </w:rPr>
      </w:pPr>
    </w:p>
    <w:p w14:paraId="1A0381C1" w14:textId="7D857B98" w:rsidR="00081494" w:rsidRDefault="00081494" w:rsidP="004719CB">
      <w:pPr>
        <w:pStyle w:val="Heading2"/>
      </w:pPr>
      <w:r>
        <w:t>2.</w:t>
      </w:r>
      <w:r w:rsidR="0000624D">
        <w:t>4</w:t>
      </w:r>
      <w:r>
        <w:tab/>
      </w:r>
      <w:r w:rsidR="0000624D">
        <w:t>Cubic Metric Reduction</w:t>
      </w:r>
      <w:r w:rsidR="00285EA7">
        <w:t xml:space="preserve"> for </w:t>
      </w:r>
      <w:r>
        <w:t>Interlaced PF2</w:t>
      </w:r>
    </w:p>
    <w:p w14:paraId="435287BD" w14:textId="77777777" w:rsidR="0000624D" w:rsidRDefault="0000624D" w:rsidP="0000624D">
      <w:pPr>
        <w:rPr>
          <w:rFonts w:ascii="Arial" w:hAnsi="Arial" w:cs="Arial"/>
          <w:lang w:val="en-GB"/>
        </w:rPr>
      </w:pPr>
      <w:r>
        <w:rPr>
          <w:rFonts w:ascii="Arial" w:hAnsi="Arial" w:cs="Arial"/>
          <w:lang w:val="en-GB"/>
        </w:rPr>
        <w:t>In RAN1#98b, the following agreement was made regarding interlaced PUCCH Format 2:</w:t>
      </w:r>
    </w:p>
    <w:p w14:paraId="502E28D0" w14:textId="77777777" w:rsidR="0000624D" w:rsidRPr="00CF4A32" w:rsidRDefault="0000624D" w:rsidP="0000624D">
      <w:pPr>
        <w:ind w:left="360"/>
        <w:rPr>
          <w:rFonts w:ascii="Times New Roman" w:hAnsi="Times New Roman" w:cs="Times New Roman"/>
          <w:i/>
          <w:sz w:val="20"/>
          <w:szCs w:val="20"/>
          <w:lang w:eastAsia="x-none"/>
        </w:rPr>
      </w:pPr>
      <w:r w:rsidRPr="00CF4A32">
        <w:rPr>
          <w:rFonts w:ascii="Times New Roman" w:hAnsi="Times New Roman" w:cs="Times New Roman"/>
          <w:i/>
          <w:sz w:val="20"/>
          <w:szCs w:val="20"/>
          <w:highlight w:val="green"/>
          <w:lang w:eastAsia="x-none"/>
        </w:rPr>
        <w:t>Agreement:</w:t>
      </w:r>
    </w:p>
    <w:p w14:paraId="15E09486" w14:textId="77777777" w:rsidR="0000624D" w:rsidRPr="00CF4A32" w:rsidRDefault="0000624D" w:rsidP="0000624D">
      <w:pPr>
        <w:numPr>
          <w:ilvl w:val="0"/>
          <w:numId w:val="27"/>
        </w:numPr>
        <w:spacing w:after="0" w:line="240" w:lineRule="auto"/>
        <w:ind w:left="72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Support a user-multiplexing mechanism for both UCI and reference symbols for interlaced PF2 when one interlace is configured as follows:</w:t>
      </w:r>
    </w:p>
    <w:p w14:paraId="63AE8DCD" w14:textId="77777777" w:rsidR="0000624D" w:rsidRPr="00CF4A32" w:rsidRDefault="0000624D" w:rsidP="0000624D">
      <w:pPr>
        <w:numPr>
          <w:ilvl w:val="1"/>
          <w:numId w:val="27"/>
        </w:numPr>
        <w:spacing w:after="0" w:line="240" w:lineRule="auto"/>
        <w:ind w:left="144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User multiplexing is based on OCCs applied in at least the frequency domain to the UCI and reference signal REs separately</w:t>
      </w:r>
    </w:p>
    <w:p w14:paraId="3A82E95C" w14:textId="77777777" w:rsidR="0000624D" w:rsidRPr="00CF4A32" w:rsidRDefault="0000624D" w:rsidP="0000624D">
      <w:pPr>
        <w:numPr>
          <w:ilvl w:val="2"/>
          <w:numId w:val="27"/>
        </w:numPr>
        <w:spacing w:after="0" w:line="240" w:lineRule="auto"/>
        <w:ind w:left="216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User multiplexing for the UCI is based on RE-wise repetition within a PRB</w:t>
      </w:r>
    </w:p>
    <w:p w14:paraId="4B3F39E0" w14:textId="77777777" w:rsidR="0000624D" w:rsidRPr="00CF4A32" w:rsidRDefault="0000624D" w:rsidP="0000624D">
      <w:pPr>
        <w:numPr>
          <w:ilvl w:val="1"/>
          <w:numId w:val="27"/>
        </w:numPr>
        <w:spacing w:after="0" w:line="240" w:lineRule="auto"/>
        <w:ind w:left="144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Support only frequency domain OCC lengths of 1, 2 and 4 to multiplex users on both 1-symbol and 2-symbol PF2</w:t>
      </w:r>
    </w:p>
    <w:p w14:paraId="539C1CD7" w14:textId="77777777" w:rsidR="0000624D" w:rsidRPr="00CF4A32" w:rsidRDefault="0000624D" w:rsidP="0000624D">
      <w:pPr>
        <w:numPr>
          <w:ilvl w:val="1"/>
          <w:numId w:val="27"/>
        </w:numPr>
        <w:spacing w:after="0" w:line="240" w:lineRule="auto"/>
        <w:ind w:left="144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Consider the following for controlling CM/PAPR. If supported, select from the following alternatives using CM and MCL as criteria</w:t>
      </w:r>
    </w:p>
    <w:p w14:paraId="270B5579" w14:textId="77777777" w:rsidR="0000624D" w:rsidRPr="00CF4A32" w:rsidRDefault="0000624D" w:rsidP="0000624D">
      <w:pPr>
        <w:numPr>
          <w:ilvl w:val="2"/>
          <w:numId w:val="27"/>
        </w:numPr>
        <w:spacing w:after="0" w:line="240" w:lineRule="auto"/>
        <w:ind w:left="216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OCC cycling across PRBs of an interlace</w:t>
      </w:r>
    </w:p>
    <w:p w14:paraId="78DAD5F9" w14:textId="77777777" w:rsidR="0000624D" w:rsidRPr="00CF4A32" w:rsidRDefault="0000624D" w:rsidP="0000624D">
      <w:pPr>
        <w:numPr>
          <w:ilvl w:val="2"/>
          <w:numId w:val="27"/>
        </w:numPr>
        <w:spacing w:after="0" w:line="240" w:lineRule="auto"/>
        <w:ind w:left="216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Scrambling</w:t>
      </w:r>
    </w:p>
    <w:p w14:paraId="7E4FBB8C" w14:textId="77777777" w:rsidR="0000624D" w:rsidRPr="00CF4A32" w:rsidRDefault="0000624D" w:rsidP="0000624D">
      <w:pPr>
        <w:numPr>
          <w:ilvl w:val="2"/>
          <w:numId w:val="27"/>
        </w:numPr>
        <w:spacing w:after="0" w:line="240" w:lineRule="auto"/>
        <w:ind w:left="216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No CM/PAPR controlling mechanism</w:t>
      </w:r>
    </w:p>
    <w:p w14:paraId="53DAE112" w14:textId="77777777" w:rsidR="0000624D" w:rsidRPr="00CF4A32" w:rsidRDefault="0000624D" w:rsidP="0000624D">
      <w:pPr>
        <w:numPr>
          <w:ilvl w:val="0"/>
          <w:numId w:val="27"/>
        </w:numPr>
        <w:spacing w:after="0" w:line="240" w:lineRule="auto"/>
        <w:ind w:left="720"/>
        <w:rPr>
          <w:rFonts w:ascii="Times New Roman" w:hAnsi="Times New Roman" w:cs="Times New Roman"/>
          <w:i/>
          <w:sz w:val="20"/>
          <w:szCs w:val="20"/>
          <w:lang w:eastAsia="x-none"/>
        </w:rPr>
      </w:pPr>
      <w:r w:rsidRPr="00CF4A32">
        <w:rPr>
          <w:rFonts w:ascii="Times New Roman" w:hAnsi="Times New Roman" w:cs="Times New Roman"/>
          <w:i/>
          <w:sz w:val="20"/>
          <w:szCs w:val="20"/>
          <w:lang w:eastAsia="x-none"/>
        </w:rPr>
        <w:t>Support an RRC parameter for indicating OCC configuration for interlaced PF2</w:t>
      </w:r>
    </w:p>
    <w:p w14:paraId="0EF94915" w14:textId="77777777" w:rsidR="0000624D" w:rsidRPr="00CF4A32" w:rsidRDefault="0000624D" w:rsidP="0000624D">
      <w:pPr>
        <w:pStyle w:val="ListParagraph"/>
        <w:numPr>
          <w:ilvl w:val="0"/>
          <w:numId w:val="27"/>
        </w:numPr>
        <w:ind w:left="720"/>
        <w:rPr>
          <w:rFonts w:ascii="Times New Roman" w:hAnsi="Times New Roman" w:cs="Times New Roman"/>
          <w:i/>
          <w:sz w:val="20"/>
          <w:szCs w:val="20"/>
          <w:lang w:val="en-GB"/>
        </w:rPr>
      </w:pPr>
      <w:r w:rsidRPr="00CF4A32">
        <w:rPr>
          <w:rFonts w:ascii="Times New Roman" w:hAnsi="Times New Roman" w:cs="Times New Roman"/>
          <w:i/>
          <w:sz w:val="20"/>
          <w:szCs w:val="20"/>
          <w:lang w:eastAsia="x-none"/>
        </w:rPr>
        <w:t>If two interlaces are configured, user multiplexing is not supported for interlaced PF2</w:t>
      </w:r>
    </w:p>
    <w:p w14:paraId="0C75606E" w14:textId="77777777" w:rsidR="0000624D" w:rsidRPr="00CF4A32" w:rsidRDefault="0000624D" w:rsidP="0000624D">
      <w:pPr>
        <w:spacing w:after="0" w:line="240" w:lineRule="auto"/>
        <w:rPr>
          <w:lang w:eastAsia="x-none"/>
        </w:rPr>
      </w:pPr>
    </w:p>
    <w:p w14:paraId="0E011F7A" w14:textId="77777777" w:rsidR="0000624D" w:rsidRDefault="0000624D" w:rsidP="0000624D">
      <w:pPr>
        <w:rPr>
          <w:rFonts w:ascii="Arial" w:hAnsi="Arial" w:cs="Arial"/>
          <w:lang w:val="en-GB"/>
        </w:rPr>
      </w:pPr>
      <w:r>
        <w:rPr>
          <w:rFonts w:ascii="Arial" w:hAnsi="Arial" w:cs="Arial"/>
          <w:lang w:val="en-GB"/>
        </w:rPr>
        <w:lastRenderedPageBreak/>
        <w:t>Interlaced</w:t>
      </w:r>
      <w:r w:rsidRPr="009459A1">
        <w:rPr>
          <w:rFonts w:ascii="Arial" w:hAnsi="Arial" w:cs="Arial"/>
          <w:lang w:val="en-GB"/>
        </w:rPr>
        <w:t xml:space="preserve"> PUCCH </w:t>
      </w:r>
      <w:r>
        <w:rPr>
          <w:rFonts w:ascii="Arial" w:hAnsi="Arial" w:cs="Arial"/>
          <w:lang w:val="en-GB"/>
        </w:rPr>
        <w:t>F</w:t>
      </w:r>
      <w:r w:rsidRPr="009459A1">
        <w:rPr>
          <w:rFonts w:ascii="Arial" w:hAnsi="Arial" w:cs="Arial"/>
          <w:lang w:val="en-GB"/>
        </w:rPr>
        <w:t>ormat 2 (E-PF2)</w:t>
      </w:r>
      <w:r>
        <w:rPr>
          <w:rFonts w:ascii="Arial" w:hAnsi="Arial" w:cs="Arial"/>
          <w:lang w:val="en-GB"/>
        </w:rPr>
        <w:t xml:space="preserve"> is</w:t>
      </w:r>
      <w:r w:rsidRPr="009459A1">
        <w:rPr>
          <w:rFonts w:ascii="Arial" w:hAnsi="Arial" w:cs="Arial"/>
          <w:lang w:val="en-GB"/>
        </w:rPr>
        <w:t xml:space="preserve"> based on NR </w:t>
      </w:r>
      <w:r>
        <w:rPr>
          <w:rFonts w:ascii="Arial" w:hAnsi="Arial" w:cs="Arial"/>
          <w:lang w:val="en-GB"/>
        </w:rPr>
        <w:t>R</w:t>
      </w:r>
      <w:r w:rsidRPr="009459A1">
        <w:rPr>
          <w:rFonts w:ascii="Arial" w:hAnsi="Arial" w:cs="Arial"/>
          <w:lang w:val="en-GB"/>
        </w:rPr>
        <w:t xml:space="preserve">el-15 PUCCH </w:t>
      </w:r>
      <w:r>
        <w:rPr>
          <w:rFonts w:ascii="Arial" w:hAnsi="Arial" w:cs="Arial"/>
          <w:lang w:val="en-GB"/>
        </w:rPr>
        <w:t>F</w:t>
      </w:r>
      <w:r w:rsidRPr="009459A1">
        <w:rPr>
          <w:rFonts w:ascii="Arial" w:hAnsi="Arial" w:cs="Arial"/>
          <w:lang w:val="en-GB"/>
        </w:rPr>
        <w:t>ormat 2</w:t>
      </w:r>
      <w:r>
        <w:rPr>
          <w:rFonts w:ascii="Arial" w:hAnsi="Arial" w:cs="Arial"/>
          <w:lang w:val="en-GB"/>
        </w:rPr>
        <w:t xml:space="preserve"> but mapped to one or two interlaces instead of contiguous PRBs</w:t>
      </w:r>
      <w:r w:rsidRPr="009459A1">
        <w:rPr>
          <w:rFonts w:ascii="Arial" w:hAnsi="Arial" w:cs="Arial"/>
          <w:lang w:val="en-GB"/>
        </w:rPr>
        <w:t xml:space="preserve">. It is </w:t>
      </w:r>
      <w:r>
        <w:rPr>
          <w:rFonts w:ascii="Arial" w:hAnsi="Arial" w:cs="Arial"/>
          <w:lang w:val="en-GB"/>
        </w:rPr>
        <w:t xml:space="preserve">further </w:t>
      </w:r>
      <w:r w:rsidRPr="009459A1">
        <w:rPr>
          <w:rFonts w:ascii="Arial" w:hAnsi="Arial" w:cs="Arial"/>
          <w:lang w:val="en-GB"/>
        </w:rPr>
        <w:t>enhanced in the sense that it</w:t>
      </w:r>
      <w:r>
        <w:rPr>
          <w:rFonts w:ascii="Arial" w:hAnsi="Arial" w:cs="Arial"/>
          <w:lang w:val="en-GB"/>
        </w:rPr>
        <w:t xml:space="preserve"> </w:t>
      </w:r>
      <w:r w:rsidRPr="009459A1">
        <w:rPr>
          <w:rFonts w:ascii="Arial" w:hAnsi="Arial" w:cs="Arial"/>
          <w:lang w:val="en-GB"/>
        </w:rPr>
        <w:t>support</w:t>
      </w:r>
      <w:r>
        <w:rPr>
          <w:rFonts w:ascii="Arial" w:hAnsi="Arial" w:cs="Arial"/>
          <w:lang w:val="en-GB"/>
        </w:rPr>
        <w:t>s</w:t>
      </w:r>
      <w:r w:rsidRPr="009459A1">
        <w:rPr>
          <w:rFonts w:ascii="Arial" w:hAnsi="Arial" w:cs="Arial"/>
          <w:lang w:val="en-GB"/>
        </w:rPr>
        <w:t xml:space="preserve"> multi-user multiplexing with </w:t>
      </w:r>
      <w:r>
        <w:rPr>
          <w:rFonts w:ascii="Arial" w:hAnsi="Arial" w:cs="Arial"/>
          <w:lang w:val="en-GB"/>
        </w:rPr>
        <w:t xml:space="preserve">intra symbol </w:t>
      </w:r>
      <w:r w:rsidRPr="009459A1">
        <w:rPr>
          <w:rFonts w:ascii="Arial" w:hAnsi="Arial" w:cs="Arial"/>
          <w:lang w:val="en-GB"/>
        </w:rPr>
        <w:t>Orthogonal Cover Codes (OCCs).</w:t>
      </w:r>
    </w:p>
    <w:p w14:paraId="5C2131AF" w14:textId="02372423" w:rsidR="0000624D" w:rsidRPr="009459A1" w:rsidRDefault="0000624D" w:rsidP="0000624D">
      <w:pPr>
        <w:rPr>
          <w:rFonts w:ascii="Arial" w:hAnsi="Arial" w:cs="Arial"/>
          <w:lang w:val="en-GB" w:eastAsia="ja-JP"/>
        </w:rPr>
      </w:pPr>
      <w:r>
        <w:rPr>
          <w:rFonts w:ascii="Arial" w:hAnsi="Arial" w:cs="Arial"/>
          <w:lang w:val="en-GB"/>
        </w:rPr>
        <w:t xml:space="preserve">The cover codes are applied according </w:t>
      </w:r>
      <w:r w:rsidRPr="0069197E">
        <w:rPr>
          <w:rFonts w:ascii="Arial" w:hAnsi="Arial" w:cs="Arial"/>
          <w:lang w:val="en-GB"/>
        </w:rPr>
        <w:t xml:space="preserve">to </w:t>
      </w:r>
      <w:r w:rsidR="0069197E" w:rsidRPr="0069197E">
        <w:rPr>
          <w:rFonts w:ascii="Arial" w:hAnsi="Arial" w:cs="Arial"/>
          <w:lang w:val="en-GB"/>
        </w:rPr>
        <w:fldChar w:fldCharType="begin"/>
      </w:r>
      <w:r w:rsidR="0069197E" w:rsidRPr="0069197E">
        <w:rPr>
          <w:rFonts w:ascii="Arial" w:hAnsi="Arial" w:cs="Arial"/>
          <w:lang w:val="en-GB"/>
        </w:rPr>
        <w:instrText xml:space="preserve"> REF _Ref24016562 \h </w:instrText>
      </w:r>
      <w:r w:rsidR="0069197E">
        <w:rPr>
          <w:rFonts w:ascii="Arial" w:hAnsi="Arial" w:cs="Arial"/>
          <w:lang w:val="en-GB"/>
        </w:rPr>
        <w:instrText xml:space="preserve"> \* MERGEFORMAT </w:instrText>
      </w:r>
      <w:r w:rsidR="0069197E" w:rsidRPr="0069197E">
        <w:rPr>
          <w:rFonts w:ascii="Arial" w:hAnsi="Arial" w:cs="Arial"/>
          <w:lang w:val="en-GB"/>
        </w:rPr>
      </w:r>
      <w:r w:rsidR="0069197E" w:rsidRPr="0069197E">
        <w:rPr>
          <w:rFonts w:ascii="Arial" w:hAnsi="Arial" w:cs="Arial"/>
          <w:lang w:val="en-GB"/>
        </w:rPr>
        <w:fldChar w:fldCharType="separate"/>
      </w:r>
      <w:r w:rsidR="00053558" w:rsidRPr="005F0C1E">
        <w:rPr>
          <w:rFonts w:ascii="Arial" w:hAnsi="Arial" w:cs="Arial"/>
        </w:rPr>
        <w:t xml:space="preserve">Figure </w:t>
      </w:r>
      <w:r w:rsidR="00053558" w:rsidRPr="005F0C1E">
        <w:rPr>
          <w:rFonts w:ascii="Arial" w:hAnsi="Arial" w:cs="Arial"/>
          <w:noProof/>
        </w:rPr>
        <w:t>2</w:t>
      </w:r>
      <w:r w:rsidR="0069197E" w:rsidRPr="0069197E">
        <w:rPr>
          <w:rFonts w:ascii="Arial" w:hAnsi="Arial" w:cs="Arial"/>
          <w:lang w:val="en-GB"/>
        </w:rPr>
        <w:fldChar w:fldCharType="end"/>
      </w:r>
      <w:r>
        <w:rPr>
          <w:rFonts w:ascii="Arial" w:hAnsi="Arial" w:cs="Arial"/>
          <w:lang w:val="en-GB"/>
        </w:rPr>
        <w:t xml:space="preserve"> for each PRB. If the same cover code is used in each PRB the PAPR/CM increases dramatically</w:t>
      </w:r>
      <w:r w:rsidR="00070933">
        <w:rPr>
          <w:rFonts w:ascii="Arial" w:hAnsi="Arial" w:cs="Arial"/>
          <w:lang w:val="en-GB"/>
        </w:rPr>
        <w:t>.</w:t>
      </w:r>
    </w:p>
    <w:p w14:paraId="007BE06B" w14:textId="77777777" w:rsidR="0000624D" w:rsidRDefault="0000624D" w:rsidP="0000624D">
      <w:pPr>
        <w:keepNext/>
        <w:jc w:val="center"/>
      </w:pPr>
      <w:r>
        <w:rPr>
          <w:noProof/>
        </w:rPr>
        <w:drawing>
          <wp:inline distT="0" distB="0" distL="0" distR="0" wp14:anchorId="5A1D0D5A" wp14:editId="279629B9">
            <wp:extent cx="3220579" cy="2086484"/>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220579" cy="2086484"/>
                    </a:xfrm>
                    <a:prstGeom prst="rect">
                      <a:avLst/>
                    </a:prstGeom>
                    <a:noFill/>
                    <a:ln>
                      <a:noFill/>
                    </a:ln>
                    <a:extLst>
                      <a:ext uri="{53640926-AAD7-44D8-BBD7-CCE9431645EC}">
                        <a14:shadowObscured xmlns:a14="http://schemas.microsoft.com/office/drawing/2010/main"/>
                      </a:ext>
                    </a:extLst>
                  </pic:spPr>
                </pic:pic>
              </a:graphicData>
            </a:graphic>
          </wp:inline>
        </w:drawing>
      </w:r>
    </w:p>
    <w:p w14:paraId="2B5D142E" w14:textId="0F246406" w:rsidR="0000624D" w:rsidRDefault="0000624D" w:rsidP="0000624D">
      <w:pPr>
        <w:pStyle w:val="Caption"/>
        <w:jc w:val="center"/>
        <w:rPr>
          <w:lang w:val="en-GB" w:eastAsia="ja-JP"/>
        </w:rPr>
      </w:pPr>
      <w:bookmarkStart w:id="24" w:name="_Ref24016562"/>
      <w:r w:rsidRPr="0037239F">
        <w:t xml:space="preserve">Figure </w:t>
      </w:r>
      <w:r>
        <w:fldChar w:fldCharType="begin"/>
      </w:r>
      <w:r w:rsidRPr="0037239F">
        <w:instrText xml:space="preserve"> SEQ Figure \* ARABIC </w:instrText>
      </w:r>
      <w:r>
        <w:fldChar w:fldCharType="separate"/>
      </w:r>
      <w:r w:rsidR="00053558">
        <w:rPr>
          <w:noProof/>
        </w:rPr>
        <w:t>2</w:t>
      </w:r>
      <w:r>
        <w:fldChar w:fldCharType="end"/>
      </w:r>
      <w:bookmarkEnd w:id="24"/>
      <w:r w:rsidRPr="0037239F">
        <w:t>: Interlaced PUCCH Format 2 design for the case of 2 OFDM symbols with intra symbol OCC4.</w:t>
      </w:r>
    </w:p>
    <w:p w14:paraId="2CDC021A" w14:textId="7F6C3975" w:rsidR="0000624D" w:rsidRDefault="0000624D" w:rsidP="0000624D">
      <w:pPr>
        <w:pStyle w:val="BodyText"/>
      </w:pPr>
      <w:r w:rsidRPr="0037239F">
        <w:t xml:space="preserve">A simple solution is to break up the repetition pattern by cycling the OCC codes across the frequency domain. For example, for the case of multiplexing 4 users, each user can use all 4 OCC codes in a manner that still preserves orthogonality between users. User 1 can apply the OCC codes in the order 1-2-3-4 in the frequency domain; User 2 in the order 2-3-4-1, User 3 in the order 3-4-1-2, and so on. As </w:t>
      </w:r>
      <w:r w:rsidR="00A2685D">
        <w:t>is</w:t>
      </w:r>
      <w:r w:rsidRPr="0037239F">
        <w:t xml:space="preserve"> shown </w:t>
      </w:r>
      <w:r w:rsidR="00BB6723">
        <w:t>below</w:t>
      </w:r>
      <w:r w:rsidRPr="0037239F">
        <w:t>, this can dramatically reduce the PAPR/CM.</w:t>
      </w:r>
    </w:p>
    <w:p w14:paraId="0F49792D" w14:textId="20E12187" w:rsidR="0000624D" w:rsidRDefault="0000624D" w:rsidP="0000624D">
      <w:pPr>
        <w:pStyle w:val="BodyText"/>
      </w:pPr>
      <w:r>
        <w:t xml:space="preserve">Another solution mentioned in the above agreement is to scramble the I/Q symbols after the OCC has been applied. Since both UCI and DMRS use OCC the scrambling would have to be applied to the whole OFDM symbol. </w:t>
      </w:r>
      <w:r w:rsidR="00DA3868">
        <w:t>T</w:t>
      </w:r>
      <w:r>
        <w:t>he same scrambling code would have to be used by all multiplexed users, otherwise the orthogonality of the OCC would not be retained after descrambling.</w:t>
      </w:r>
    </w:p>
    <w:bookmarkStart w:id="25" w:name="_Hlk24050524"/>
    <w:p w14:paraId="6A2F8F23" w14:textId="18720B5D" w:rsidR="00081494" w:rsidRPr="004A48A4" w:rsidRDefault="00081494" w:rsidP="006C52AE">
      <w:pPr>
        <w:pStyle w:val="BodyText"/>
        <w:rPr>
          <w:rFonts w:cs="Arial"/>
        </w:rPr>
      </w:pPr>
      <w:r w:rsidRPr="00045C7C">
        <w:rPr>
          <w:rFonts w:cs="Arial"/>
        </w:rPr>
        <w:fldChar w:fldCharType="begin"/>
      </w:r>
      <w:r w:rsidRPr="006C52AE">
        <w:rPr>
          <w:rFonts w:cs="Arial"/>
        </w:rPr>
        <w:instrText xml:space="preserve"> REF _Ref4598087 \h  \* MERGEFORMAT </w:instrText>
      </w:r>
      <w:r w:rsidRPr="00045C7C">
        <w:rPr>
          <w:rFonts w:cs="Arial"/>
        </w:rPr>
      </w:r>
      <w:r w:rsidRPr="00045C7C">
        <w:rPr>
          <w:rFonts w:cs="Arial"/>
        </w:rPr>
        <w:fldChar w:fldCharType="separate"/>
      </w:r>
      <w:r w:rsidR="00053558" w:rsidRPr="00053558">
        <w:rPr>
          <w:rFonts w:cs="Arial"/>
        </w:rPr>
        <w:t xml:space="preserve">Figure </w:t>
      </w:r>
      <w:r w:rsidR="00053558" w:rsidRPr="005F0C1E">
        <w:rPr>
          <w:rFonts w:cs="Arial"/>
        </w:rPr>
        <w:t>3</w:t>
      </w:r>
      <w:r w:rsidRPr="00045C7C">
        <w:rPr>
          <w:rFonts w:cs="Arial"/>
        </w:rPr>
        <w:fldChar w:fldCharType="end"/>
      </w:r>
      <w:r w:rsidRPr="006C52AE">
        <w:rPr>
          <w:rFonts w:cs="Arial"/>
        </w:rPr>
        <w:t xml:space="preserve"> shows the performance </w:t>
      </w:r>
      <w:r w:rsidR="009771FF">
        <w:rPr>
          <w:rFonts w:cs="Arial"/>
        </w:rPr>
        <w:t xml:space="preserve">difference in terms of MCL between using OCC cycling and not using OCC cycling. The </w:t>
      </w:r>
      <w:r w:rsidRPr="004A48A4">
        <w:rPr>
          <w:rFonts w:cs="Arial"/>
        </w:rPr>
        <w:t xml:space="preserve">performance is shown for simulations with 1 UE with different OCC mappings. The mappings are </w:t>
      </w:r>
      <w:r w:rsidR="00070933">
        <w:rPr>
          <w:rFonts w:cs="Arial"/>
        </w:rPr>
        <w:t>of</w:t>
      </w:r>
      <w:r w:rsidR="00070933" w:rsidRPr="004A48A4">
        <w:rPr>
          <w:rFonts w:cs="Arial"/>
        </w:rPr>
        <w:t xml:space="preserve"> </w:t>
      </w:r>
      <w:r w:rsidRPr="004A48A4">
        <w:rPr>
          <w:rFonts w:cs="Arial"/>
        </w:rPr>
        <w:t>the form Ax</w:t>
      </w:r>
      <w:r w:rsidR="009771FF">
        <w:rPr>
          <w:rFonts w:cs="Arial"/>
        </w:rPr>
        <w:t>1</w:t>
      </w:r>
      <w:r w:rsidRPr="004A48A4">
        <w:rPr>
          <w:rFonts w:cs="Arial"/>
        </w:rPr>
        <w:t>, where A is the OCC length.</w:t>
      </w:r>
    </w:p>
    <w:p w14:paraId="3D93136C" w14:textId="77777777" w:rsidR="00081494" w:rsidRDefault="00081494" w:rsidP="00081494">
      <w:pPr>
        <w:keepNext/>
        <w:tabs>
          <w:tab w:val="center" w:pos="2160"/>
          <w:tab w:val="center" w:pos="7200"/>
        </w:tabs>
        <w:rPr>
          <w:lang w:eastAsia="zh-CN"/>
        </w:rPr>
      </w:pPr>
      <w:r w:rsidRPr="00A03B6F">
        <w:rPr>
          <w:noProof/>
          <w:lang w:eastAsia="zh-CN"/>
        </w:rPr>
        <w:lastRenderedPageBreak/>
        <w:drawing>
          <wp:inline distT="0" distB="0" distL="0" distR="0" wp14:anchorId="49CE67EA" wp14:editId="3DBC5F3D">
            <wp:extent cx="2971794" cy="1979953"/>
            <wp:effectExtent l="0" t="0" r="635" b="1270"/>
            <wp:docPr id="12" name="Picture 12">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r>
        <w:rPr>
          <w:lang w:eastAsia="zh-CN"/>
        </w:rPr>
        <w:tab/>
      </w:r>
      <w:r w:rsidRPr="00A03B6F">
        <w:rPr>
          <w:noProof/>
          <w:lang w:eastAsia="zh-CN"/>
        </w:rPr>
        <w:drawing>
          <wp:inline distT="0" distB="0" distL="0" distR="0" wp14:anchorId="490EB91D" wp14:editId="2296A55D">
            <wp:extent cx="2971794" cy="1979953"/>
            <wp:effectExtent l="0" t="0" r="635" b="1270"/>
            <wp:docPr id="13"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p>
    <w:p w14:paraId="4E5CEAAE" w14:textId="77777777" w:rsidR="00081494" w:rsidRPr="004A48A4" w:rsidRDefault="00081494" w:rsidP="00081494">
      <w:pPr>
        <w:keepNext/>
        <w:tabs>
          <w:tab w:val="center" w:pos="2160"/>
          <w:tab w:val="center" w:pos="7200"/>
        </w:tabs>
        <w:rPr>
          <w:lang w:eastAsia="zh-CN"/>
        </w:rPr>
      </w:pPr>
      <w:r>
        <w:rPr>
          <w:lang w:eastAsia="zh-CN"/>
        </w:rPr>
        <w:tab/>
      </w:r>
      <w:r w:rsidRPr="004A48A4">
        <w:rPr>
          <w:lang w:eastAsia="zh-CN"/>
        </w:rPr>
        <w:t>(a)</w:t>
      </w:r>
      <w:r w:rsidRPr="004A48A4">
        <w:rPr>
          <w:lang w:eastAsia="zh-CN"/>
        </w:rPr>
        <w:tab/>
        <w:t>(b)</w:t>
      </w:r>
      <w:r w:rsidRPr="004A48A4">
        <w:rPr>
          <w:lang w:eastAsia="zh-CN"/>
        </w:rPr>
        <w:tab/>
      </w:r>
    </w:p>
    <w:p w14:paraId="5DA3E3E2" w14:textId="2F49BEFC" w:rsidR="00081494" w:rsidRPr="004A48A4" w:rsidRDefault="00081494" w:rsidP="00081494">
      <w:pPr>
        <w:pStyle w:val="Caption"/>
        <w:keepNext/>
        <w:jc w:val="center"/>
      </w:pPr>
      <w:bookmarkStart w:id="26" w:name="_Ref4598087"/>
      <w:r w:rsidRPr="004A48A4">
        <w:t xml:space="preserve">Figure </w:t>
      </w:r>
      <w:r>
        <w:rPr>
          <w:b w:val="0"/>
          <w:noProof/>
        </w:rPr>
        <w:fldChar w:fldCharType="begin"/>
      </w:r>
      <w:r w:rsidRPr="00CD743E">
        <w:instrText xml:space="preserve"> SEQ Figure \* ARABIC </w:instrText>
      </w:r>
      <w:r>
        <w:rPr>
          <w:b w:val="0"/>
          <w:noProof/>
        </w:rPr>
        <w:fldChar w:fldCharType="separate"/>
      </w:r>
      <w:r w:rsidR="00053558">
        <w:rPr>
          <w:noProof/>
        </w:rPr>
        <w:t>3</w:t>
      </w:r>
      <w:r>
        <w:rPr>
          <w:b w:val="0"/>
          <w:noProof/>
        </w:rPr>
        <w:fldChar w:fldCharType="end"/>
      </w:r>
      <w:bookmarkEnd w:id="26"/>
      <w:r w:rsidRPr="004A48A4">
        <w:t xml:space="preserve">: </w:t>
      </w:r>
      <w:r w:rsidR="00285EA7">
        <w:t xml:space="preserve">Performance comparison between using OCC cycling and not using OCC cycling for interlaced PUCCH Format 2 using 2 OFDM symbols for </w:t>
      </w:r>
      <w:r w:rsidRPr="004A48A4">
        <w:t>(a) 1</w:t>
      </w:r>
      <w:r w:rsidR="00285EA7">
        <w:t>0 ns delay spread</w:t>
      </w:r>
      <w:r w:rsidRPr="004A48A4">
        <w:t xml:space="preserve"> and (b) </w:t>
      </w:r>
      <w:r w:rsidR="00285EA7">
        <w:t>100 ns delay spread.</w:t>
      </w:r>
    </w:p>
    <w:p w14:paraId="5AA0A902" w14:textId="027737CF" w:rsidR="009771FF" w:rsidRDefault="009771FF" w:rsidP="00081494">
      <w:pPr>
        <w:pStyle w:val="BodyText"/>
      </w:pPr>
      <w:r>
        <w:t xml:space="preserve">As can be seen in </w:t>
      </w:r>
      <w:r>
        <w:fldChar w:fldCharType="begin"/>
      </w:r>
      <w:r>
        <w:instrText xml:space="preserve"> REF _Ref4598087 \h </w:instrText>
      </w:r>
      <w:r>
        <w:fldChar w:fldCharType="separate"/>
      </w:r>
      <w:r w:rsidR="00053558" w:rsidRPr="004A48A4">
        <w:t xml:space="preserve">Figure </w:t>
      </w:r>
      <w:r w:rsidR="00053558">
        <w:rPr>
          <w:noProof/>
        </w:rPr>
        <w:t>3</w:t>
      </w:r>
      <w:r>
        <w:fldChar w:fldCharType="end"/>
      </w:r>
      <w:r>
        <w:t xml:space="preserve"> </w:t>
      </w:r>
      <w:r w:rsidR="00153D41">
        <w:t xml:space="preserve">OCC cycling gives roughly a </w:t>
      </w:r>
      <w:proofErr w:type="gramStart"/>
      <w:r w:rsidR="00153D41">
        <w:t>2 dB</w:t>
      </w:r>
      <w:proofErr w:type="gramEnd"/>
      <w:r w:rsidR="00153D41">
        <w:t xml:space="preserve"> increased performance for OCC2 and 4-5 dB increased performance for OCC4 compared to using no OCC cycling. It is clear that a PAPR/CM controlling mechanism is needed.</w:t>
      </w:r>
    </w:p>
    <w:bookmarkEnd w:id="25"/>
    <w:p w14:paraId="39335F15" w14:textId="74E1FCEF" w:rsidR="00CC2AFC" w:rsidRDefault="00CC2AFC" w:rsidP="00081494">
      <w:pPr>
        <w:pStyle w:val="BodyText"/>
      </w:pPr>
      <w:r>
        <w:t xml:space="preserve">An alternative to OCC cycling is to scramble the entire OFDM symbol after OCC has been applied. Three different scrambling </w:t>
      </w:r>
      <w:r w:rsidR="005C3571">
        <w:t>resolutions</w:t>
      </w:r>
      <w:r>
        <w:t xml:space="preserve"> have been evaluated</w:t>
      </w:r>
      <w:r w:rsidR="00387BF7">
        <w:t xml:space="preserve"> as shown in</w:t>
      </w:r>
      <w:r w:rsidR="00E7052E">
        <w:t xml:space="preserve"> </w:t>
      </w:r>
      <w:r w:rsidR="00E7052E">
        <w:fldChar w:fldCharType="begin"/>
      </w:r>
      <w:r w:rsidR="00E7052E">
        <w:instrText xml:space="preserve"> REF _Ref23853141 \h </w:instrText>
      </w:r>
      <w:r w:rsidR="00E7052E">
        <w:fldChar w:fldCharType="separate"/>
      </w:r>
      <w:r w:rsidR="00053558" w:rsidRPr="004A48A4">
        <w:t xml:space="preserve">Table </w:t>
      </w:r>
      <w:r w:rsidR="00053558">
        <w:rPr>
          <w:noProof/>
        </w:rPr>
        <w:t>6</w:t>
      </w:r>
      <w:r w:rsidR="00E7052E">
        <w:fldChar w:fldCharType="end"/>
      </w:r>
      <w:r w:rsidR="00387BF7">
        <w:t xml:space="preserve">. </w:t>
      </w:r>
      <w:r w:rsidR="005C3571">
        <w:t xml:space="preserve">A scrambling codeword is generated by randomizing k in </w:t>
      </w:r>
      <w:r w:rsidR="005C3571">
        <w:fldChar w:fldCharType="begin"/>
      </w:r>
      <w:r w:rsidR="005C3571">
        <w:instrText xml:space="preserve"> REF _Ref23853141 \h </w:instrText>
      </w:r>
      <w:r w:rsidR="005C3571">
        <w:fldChar w:fldCharType="separate"/>
      </w:r>
      <w:r w:rsidR="00053558" w:rsidRPr="004A48A4">
        <w:t xml:space="preserve">Table </w:t>
      </w:r>
      <w:r w:rsidR="00053558">
        <w:rPr>
          <w:noProof/>
        </w:rPr>
        <w:t>6</w:t>
      </w:r>
      <w:r w:rsidR="005C3571">
        <w:fldChar w:fldCharType="end"/>
      </w:r>
      <w:r w:rsidR="005C3571">
        <w:t xml:space="preserve"> for each RE. </w:t>
      </w:r>
      <w:r w:rsidR="00387BF7">
        <w:t xml:space="preserve">A new scrambling codeword was generated for each new block, i.e. for each transmission of PF2. The performance of PUCCH Format 2 using scrambling is shown in </w:t>
      </w:r>
      <w:r w:rsidR="00387BF7">
        <w:fldChar w:fldCharType="begin"/>
      </w:r>
      <w:r w:rsidR="00387BF7">
        <w:instrText xml:space="preserve"> REF _Ref23852670 \h </w:instrText>
      </w:r>
      <w:r w:rsidR="00387BF7">
        <w:fldChar w:fldCharType="separate"/>
      </w:r>
      <w:r w:rsidR="00053558" w:rsidRPr="00E169E7">
        <w:t xml:space="preserve">Figure </w:t>
      </w:r>
      <w:r w:rsidR="00053558">
        <w:rPr>
          <w:noProof/>
        </w:rPr>
        <w:t>4</w:t>
      </w:r>
      <w:r w:rsidR="00387BF7">
        <w:fldChar w:fldCharType="end"/>
      </w:r>
      <w:r w:rsidR="00387BF7">
        <w:t xml:space="preserve">. A zoomed in version in is shown in </w:t>
      </w:r>
      <w:r w:rsidR="00387BF7">
        <w:fldChar w:fldCharType="begin"/>
      </w:r>
      <w:r w:rsidR="00387BF7">
        <w:instrText xml:space="preserve"> REF _Ref23853386 \h </w:instrText>
      </w:r>
      <w:r w:rsidR="00387BF7">
        <w:fldChar w:fldCharType="separate"/>
      </w:r>
      <w:r w:rsidR="00053558" w:rsidRPr="00E169E7">
        <w:t xml:space="preserve">Figure </w:t>
      </w:r>
      <w:r w:rsidR="00053558">
        <w:rPr>
          <w:noProof/>
        </w:rPr>
        <w:t>5</w:t>
      </w:r>
      <w:r w:rsidR="00387BF7">
        <w:fldChar w:fldCharType="end"/>
      </w:r>
      <w:r w:rsidR="00387BF7">
        <w:t>.</w:t>
      </w:r>
    </w:p>
    <w:p w14:paraId="14A769B0" w14:textId="51372E92" w:rsidR="00387BF7" w:rsidRPr="004A48A4" w:rsidRDefault="00387BF7" w:rsidP="004A48A4">
      <w:pPr>
        <w:pStyle w:val="Caption"/>
        <w:keepNext/>
      </w:pPr>
      <w:bookmarkStart w:id="27" w:name="_Ref23853141"/>
      <w:bookmarkStart w:id="28" w:name="_Hlk24026882"/>
      <w:r w:rsidRPr="004A48A4">
        <w:t xml:space="preserve">Table </w:t>
      </w:r>
      <w:r>
        <w:fldChar w:fldCharType="begin"/>
      </w:r>
      <w:r w:rsidRPr="006B3050">
        <w:instrText xml:space="preserve"> SEQ Table \* ARABIC </w:instrText>
      </w:r>
      <w:r>
        <w:fldChar w:fldCharType="separate"/>
      </w:r>
      <w:r w:rsidR="00053558">
        <w:rPr>
          <w:noProof/>
        </w:rPr>
        <w:t>6</w:t>
      </w:r>
      <w:r>
        <w:fldChar w:fldCharType="end"/>
      </w:r>
      <w:bookmarkEnd w:id="27"/>
      <w:r w:rsidRPr="004A48A4">
        <w:t>: Scrambling options evaluated for interlaced PUCCH Format 2.</w:t>
      </w:r>
    </w:p>
    <w:tbl>
      <w:tblPr>
        <w:tblStyle w:val="TableGrid"/>
        <w:tblW w:w="0" w:type="auto"/>
        <w:jc w:val="center"/>
        <w:tblLook w:val="04A0" w:firstRow="1" w:lastRow="0" w:firstColumn="1" w:lastColumn="0" w:noHBand="0" w:noVBand="1"/>
      </w:tblPr>
      <w:tblGrid>
        <w:gridCol w:w="2080"/>
        <w:gridCol w:w="3210"/>
      </w:tblGrid>
      <w:tr w:rsidR="00387BF7" w14:paraId="4125F671" w14:textId="77777777" w:rsidTr="006B3050">
        <w:trPr>
          <w:jc w:val="center"/>
        </w:trPr>
        <w:tc>
          <w:tcPr>
            <w:tcW w:w="2080" w:type="dxa"/>
            <w:shd w:val="clear" w:color="auto" w:fill="D9D9D9" w:themeFill="background1" w:themeFillShade="D9"/>
          </w:tcPr>
          <w:p w14:paraId="6FCBE0B8" w14:textId="453CB317" w:rsidR="00387BF7" w:rsidRDefault="00387BF7" w:rsidP="006B3050">
            <w:pPr>
              <w:pStyle w:val="BodyText"/>
              <w:keepNext/>
              <w:keepLines/>
              <w:jc w:val="center"/>
            </w:pPr>
            <w:r>
              <w:t>Scrambling Option</w:t>
            </w:r>
          </w:p>
        </w:tc>
        <w:tc>
          <w:tcPr>
            <w:tcW w:w="3210" w:type="dxa"/>
            <w:shd w:val="clear" w:color="auto" w:fill="D9D9D9" w:themeFill="background1" w:themeFillShade="D9"/>
          </w:tcPr>
          <w:p w14:paraId="7B78E33C" w14:textId="5D3648B9" w:rsidR="00387BF7" w:rsidRDefault="00387BF7" w:rsidP="006B3050">
            <w:pPr>
              <w:pStyle w:val="BodyText"/>
              <w:keepNext/>
              <w:keepLines/>
              <w:jc w:val="center"/>
            </w:pPr>
            <w:r>
              <w:t>Scrambling Codeword entries</w:t>
            </w:r>
          </w:p>
        </w:tc>
      </w:tr>
      <w:tr w:rsidR="00387BF7" w14:paraId="69DEFB32" w14:textId="77777777" w:rsidTr="006B3050">
        <w:trPr>
          <w:jc w:val="center"/>
        </w:trPr>
        <w:tc>
          <w:tcPr>
            <w:tcW w:w="2080" w:type="dxa"/>
            <w:shd w:val="clear" w:color="auto" w:fill="D9D9D9" w:themeFill="background1" w:themeFillShade="D9"/>
          </w:tcPr>
          <w:p w14:paraId="686C1FEB" w14:textId="44AF4449" w:rsidR="00387BF7" w:rsidRDefault="00387BF7" w:rsidP="006B3050">
            <w:pPr>
              <w:pStyle w:val="BodyText"/>
              <w:keepNext/>
              <w:keepLines/>
              <w:jc w:val="right"/>
            </w:pPr>
            <w:r>
              <w:t>1</w:t>
            </w:r>
          </w:p>
        </w:tc>
        <w:tc>
          <w:tcPr>
            <w:tcW w:w="3210" w:type="dxa"/>
          </w:tcPr>
          <w:p w14:paraId="17117688" w14:textId="1A3D6987" w:rsidR="00387BF7" w:rsidRPr="003614B5" w:rsidRDefault="005F0C1E" w:rsidP="006B3050">
            <w:pPr>
              <w:pStyle w:val="BodyText"/>
              <w:keepNext/>
              <w:keepLines/>
              <w:jc w:val="left"/>
            </w:pPr>
            <m:oMath>
              <m:sSup>
                <m:sSupPr>
                  <m:ctrlPr>
                    <w:rPr>
                      <w:rFonts w:ascii="Cambria Math" w:hAnsi="Cambria Math"/>
                      <w:i/>
                    </w:rPr>
                  </m:ctrlPr>
                </m:sSupPr>
                <m:e>
                  <m:r>
                    <w:rPr>
                      <w:rFonts w:ascii="Cambria Math" w:hAnsi="Cambria Math"/>
                    </w:rPr>
                    <m:t>e</m:t>
                  </m:r>
                </m:e>
                <m:sup>
                  <m:r>
                    <w:rPr>
                      <w:rFonts w:ascii="Cambria Math" w:hAnsi="Cambria Math"/>
                    </w:rPr>
                    <m:t>jkπ/1</m:t>
                  </m:r>
                </m:sup>
              </m:sSup>
              <m:r>
                <w:rPr>
                  <w:rFonts w:ascii="Cambria Math" w:hAnsi="Cambria Math"/>
                </w:rPr>
                <m:t>,k∈</m:t>
              </m:r>
              <m:d>
                <m:dPr>
                  <m:begChr m:val="{"/>
                  <m:endChr m:val="}"/>
                  <m:ctrlPr>
                    <w:rPr>
                      <w:rFonts w:ascii="Cambria Math" w:hAnsi="Cambria Math"/>
                      <w:i/>
                    </w:rPr>
                  </m:ctrlPr>
                </m:dPr>
                <m:e>
                  <m:r>
                    <w:rPr>
                      <w:rFonts w:ascii="Cambria Math" w:hAnsi="Cambria Math"/>
                    </w:rPr>
                    <m:t>0,1</m:t>
                  </m:r>
                </m:e>
              </m:d>
            </m:oMath>
            <w:r w:rsidR="00387BF7">
              <w:rPr>
                <w:rFonts w:eastAsiaTheme="minorEastAsia"/>
              </w:rPr>
              <w:t>, (i.e. +1/-1)</w:t>
            </w:r>
          </w:p>
        </w:tc>
      </w:tr>
      <w:tr w:rsidR="00387BF7" w14:paraId="7C1DE842" w14:textId="77777777" w:rsidTr="006B3050">
        <w:trPr>
          <w:jc w:val="center"/>
        </w:trPr>
        <w:tc>
          <w:tcPr>
            <w:tcW w:w="2080" w:type="dxa"/>
            <w:shd w:val="clear" w:color="auto" w:fill="D9D9D9" w:themeFill="background1" w:themeFillShade="D9"/>
          </w:tcPr>
          <w:p w14:paraId="2A578D86" w14:textId="12DB8794" w:rsidR="00387BF7" w:rsidRDefault="00387BF7" w:rsidP="006B3050">
            <w:pPr>
              <w:pStyle w:val="BodyText"/>
              <w:keepNext/>
              <w:keepLines/>
              <w:jc w:val="right"/>
            </w:pPr>
            <w:r>
              <w:t>2</w:t>
            </w:r>
          </w:p>
        </w:tc>
        <w:tc>
          <w:tcPr>
            <w:tcW w:w="3210" w:type="dxa"/>
          </w:tcPr>
          <w:p w14:paraId="7BDD17C8" w14:textId="66975802" w:rsidR="00387BF7" w:rsidRPr="00AC4272" w:rsidRDefault="005F0C1E" w:rsidP="006B3050">
            <w:pPr>
              <w:pStyle w:val="BodyText"/>
              <w:keepNext/>
              <w:keepLines/>
              <w:jc w:val="left"/>
            </w:pPr>
            <m:oMathPara>
              <m:oMathParaPr>
                <m:jc m:val="left"/>
              </m:oMathParaPr>
              <m:oMath>
                <m:sSup>
                  <m:sSupPr>
                    <m:ctrlPr>
                      <w:rPr>
                        <w:rFonts w:ascii="Cambria Math" w:hAnsi="Cambria Math"/>
                        <w:i/>
                      </w:rPr>
                    </m:ctrlPr>
                  </m:sSupPr>
                  <m:e>
                    <m:r>
                      <w:rPr>
                        <w:rFonts w:ascii="Cambria Math" w:hAnsi="Cambria Math"/>
                      </w:rPr>
                      <m:t>e</m:t>
                    </m:r>
                  </m:e>
                  <m:sup>
                    <m:r>
                      <w:rPr>
                        <w:rFonts w:ascii="Cambria Math" w:hAnsi="Cambria Math"/>
                      </w:rPr>
                      <m:t>jkπ/2</m:t>
                    </m:r>
                  </m:sup>
                </m:sSup>
                <m:r>
                  <w:rPr>
                    <w:rFonts w:ascii="Cambria Math" w:hAnsi="Cambria Math"/>
                  </w:rPr>
                  <m:t>,k∈</m:t>
                </m:r>
                <m:d>
                  <m:dPr>
                    <m:begChr m:val="{"/>
                    <m:endChr m:val="}"/>
                    <m:ctrlPr>
                      <w:rPr>
                        <w:rFonts w:ascii="Cambria Math" w:hAnsi="Cambria Math"/>
                        <w:i/>
                      </w:rPr>
                    </m:ctrlPr>
                  </m:dPr>
                  <m:e>
                    <m:r>
                      <w:rPr>
                        <w:rFonts w:ascii="Cambria Math" w:hAnsi="Cambria Math"/>
                      </w:rPr>
                      <m:t>0,1,3,4</m:t>
                    </m:r>
                  </m:e>
                </m:d>
              </m:oMath>
            </m:oMathPara>
          </w:p>
        </w:tc>
      </w:tr>
      <w:tr w:rsidR="00387BF7" w14:paraId="732E0E0A" w14:textId="77777777" w:rsidTr="006B3050">
        <w:trPr>
          <w:jc w:val="center"/>
        </w:trPr>
        <w:tc>
          <w:tcPr>
            <w:tcW w:w="2080" w:type="dxa"/>
            <w:shd w:val="clear" w:color="auto" w:fill="D9D9D9" w:themeFill="background1" w:themeFillShade="D9"/>
          </w:tcPr>
          <w:p w14:paraId="22641EB2" w14:textId="0AECF131" w:rsidR="00387BF7" w:rsidRDefault="00387BF7" w:rsidP="006B3050">
            <w:pPr>
              <w:pStyle w:val="BodyText"/>
              <w:keepNext/>
              <w:keepLines/>
              <w:jc w:val="right"/>
            </w:pPr>
            <w:r>
              <w:t>3</w:t>
            </w:r>
          </w:p>
        </w:tc>
        <w:tc>
          <w:tcPr>
            <w:tcW w:w="3210" w:type="dxa"/>
          </w:tcPr>
          <w:p w14:paraId="75FA49BC" w14:textId="0E477632" w:rsidR="00387BF7" w:rsidRPr="00AC4272" w:rsidRDefault="005F0C1E" w:rsidP="006B3050">
            <w:pPr>
              <w:pStyle w:val="BodyText"/>
              <w:keepNext/>
              <w:keepLines/>
              <w:jc w:val="left"/>
            </w:pPr>
            <m:oMathPara>
              <m:oMathParaPr>
                <m:jc m:val="left"/>
              </m:oMathParaPr>
              <m:oMath>
                <m:sSup>
                  <m:sSupPr>
                    <m:ctrlPr>
                      <w:rPr>
                        <w:rFonts w:ascii="Cambria Math" w:hAnsi="Cambria Math"/>
                        <w:i/>
                      </w:rPr>
                    </m:ctrlPr>
                  </m:sSupPr>
                  <m:e>
                    <m:r>
                      <w:rPr>
                        <w:rFonts w:ascii="Cambria Math" w:hAnsi="Cambria Math"/>
                      </w:rPr>
                      <m:t>e</m:t>
                    </m:r>
                  </m:e>
                  <m:sup>
                    <m:r>
                      <w:rPr>
                        <w:rFonts w:ascii="Cambria Math" w:hAnsi="Cambria Math"/>
                      </w:rPr>
                      <m:t>jkπ/4</m:t>
                    </m:r>
                  </m:sup>
                </m:sSup>
                <m:r>
                  <w:rPr>
                    <w:rFonts w:ascii="Cambria Math" w:hAnsi="Cambria Math"/>
                  </w:rPr>
                  <m:t>,k∈</m:t>
                </m:r>
                <m:d>
                  <m:dPr>
                    <m:begChr m:val="{"/>
                    <m:endChr m:val="}"/>
                    <m:ctrlPr>
                      <w:rPr>
                        <w:rFonts w:ascii="Cambria Math" w:hAnsi="Cambria Math"/>
                        <w:i/>
                      </w:rPr>
                    </m:ctrlPr>
                  </m:dPr>
                  <m:e>
                    <m:r>
                      <w:rPr>
                        <w:rFonts w:ascii="Cambria Math" w:hAnsi="Cambria Math"/>
                      </w:rPr>
                      <m:t>0,1,2,3,4,5,6,7</m:t>
                    </m:r>
                  </m:e>
                </m:d>
              </m:oMath>
            </m:oMathPara>
          </w:p>
        </w:tc>
      </w:tr>
      <w:bookmarkEnd w:id="28"/>
    </w:tbl>
    <w:p w14:paraId="3258843F" w14:textId="08D62F98" w:rsidR="002660C9" w:rsidRDefault="002660C9" w:rsidP="00081494">
      <w:pPr>
        <w:pStyle w:val="BodyText"/>
      </w:pPr>
    </w:p>
    <w:p w14:paraId="51BE8CED" w14:textId="77777777" w:rsidR="002660C9" w:rsidRDefault="002660C9" w:rsidP="002660C9">
      <w:pPr>
        <w:keepNext/>
        <w:tabs>
          <w:tab w:val="center" w:pos="2160"/>
          <w:tab w:val="center" w:pos="7200"/>
        </w:tabs>
        <w:rPr>
          <w:lang w:eastAsia="zh-CN"/>
        </w:rPr>
      </w:pPr>
      <w:r w:rsidRPr="00A03B6F">
        <w:rPr>
          <w:noProof/>
          <w:lang w:eastAsia="zh-CN"/>
        </w:rPr>
        <w:lastRenderedPageBreak/>
        <w:drawing>
          <wp:inline distT="0" distB="0" distL="0" distR="0" wp14:anchorId="1E03B800" wp14:editId="78714F49">
            <wp:extent cx="2971794" cy="1979952"/>
            <wp:effectExtent l="0" t="0" r="635" b="1270"/>
            <wp:docPr id="51" name="Picture 51">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71794" cy="1979952"/>
                    </a:xfrm>
                    <a:prstGeom prst="rect">
                      <a:avLst/>
                    </a:prstGeom>
                  </pic:spPr>
                </pic:pic>
              </a:graphicData>
            </a:graphic>
          </wp:inline>
        </w:drawing>
      </w:r>
      <w:r>
        <w:rPr>
          <w:lang w:eastAsia="zh-CN"/>
        </w:rPr>
        <w:tab/>
      </w:r>
      <w:r w:rsidRPr="00A03B6F">
        <w:rPr>
          <w:noProof/>
          <w:lang w:eastAsia="zh-CN"/>
        </w:rPr>
        <w:drawing>
          <wp:inline distT="0" distB="0" distL="0" distR="0" wp14:anchorId="6A2B4C51" wp14:editId="297165C8">
            <wp:extent cx="2971794" cy="1979952"/>
            <wp:effectExtent l="0" t="0" r="635" b="1270"/>
            <wp:docPr id="52"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1794" cy="1979952"/>
                    </a:xfrm>
                    <a:prstGeom prst="rect">
                      <a:avLst/>
                    </a:prstGeom>
                  </pic:spPr>
                </pic:pic>
              </a:graphicData>
            </a:graphic>
          </wp:inline>
        </w:drawing>
      </w:r>
    </w:p>
    <w:p w14:paraId="1631360B" w14:textId="77777777" w:rsidR="002660C9" w:rsidRPr="00E169E7" w:rsidRDefault="002660C9" w:rsidP="002660C9">
      <w:pPr>
        <w:keepNext/>
        <w:tabs>
          <w:tab w:val="center" w:pos="2160"/>
          <w:tab w:val="center" w:pos="7200"/>
        </w:tabs>
        <w:rPr>
          <w:lang w:eastAsia="zh-CN"/>
        </w:rPr>
      </w:pPr>
      <w:r>
        <w:rPr>
          <w:lang w:eastAsia="zh-CN"/>
        </w:rPr>
        <w:tab/>
      </w:r>
      <w:r w:rsidRPr="00E169E7">
        <w:rPr>
          <w:lang w:eastAsia="zh-CN"/>
        </w:rPr>
        <w:t>(a)</w:t>
      </w:r>
      <w:r w:rsidRPr="00E169E7">
        <w:rPr>
          <w:lang w:eastAsia="zh-CN"/>
        </w:rPr>
        <w:tab/>
        <w:t>(b)</w:t>
      </w:r>
      <w:r w:rsidRPr="00E169E7">
        <w:rPr>
          <w:lang w:eastAsia="zh-CN"/>
        </w:rPr>
        <w:tab/>
      </w:r>
    </w:p>
    <w:p w14:paraId="78F30495" w14:textId="34FDB4FC" w:rsidR="002660C9" w:rsidRPr="00E169E7" w:rsidRDefault="002660C9" w:rsidP="002660C9">
      <w:pPr>
        <w:pStyle w:val="Caption"/>
        <w:keepNext/>
        <w:jc w:val="center"/>
      </w:pPr>
      <w:bookmarkStart w:id="29" w:name="_Ref23852670"/>
      <w:r w:rsidRPr="00E169E7">
        <w:t xml:space="preserve">Figure </w:t>
      </w:r>
      <w:r>
        <w:rPr>
          <w:b w:val="0"/>
          <w:noProof/>
        </w:rPr>
        <w:fldChar w:fldCharType="begin"/>
      </w:r>
      <w:r w:rsidRPr="00E169E7">
        <w:instrText xml:space="preserve"> SEQ Figure \* ARABIC </w:instrText>
      </w:r>
      <w:r>
        <w:rPr>
          <w:b w:val="0"/>
          <w:noProof/>
        </w:rPr>
        <w:fldChar w:fldCharType="separate"/>
      </w:r>
      <w:r w:rsidR="00053558">
        <w:rPr>
          <w:noProof/>
        </w:rPr>
        <w:t>4</w:t>
      </w:r>
      <w:r>
        <w:rPr>
          <w:b w:val="0"/>
          <w:noProof/>
        </w:rPr>
        <w:fldChar w:fldCharType="end"/>
      </w:r>
      <w:bookmarkEnd w:id="29"/>
      <w:r w:rsidRPr="00E169E7">
        <w:t xml:space="preserve">: </w:t>
      </w:r>
      <w:r>
        <w:t xml:space="preserve">Performance comparison between using OCC cycling and Scrambling for interlaced PUCCH Format 2 using 2 OFDM symbols for </w:t>
      </w:r>
      <w:r w:rsidRPr="00E169E7">
        <w:t>(a) 1</w:t>
      </w:r>
      <w:r>
        <w:t>0 ns delay spread</w:t>
      </w:r>
      <w:r w:rsidRPr="00E169E7">
        <w:t xml:space="preserve"> and (b) </w:t>
      </w:r>
      <w:r>
        <w:t>100 ns delay spread.</w:t>
      </w:r>
    </w:p>
    <w:p w14:paraId="1BEC915E" w14:textId="5D9190FF" w:rsidR="002660C9" w:rsidRDefault="002660C9" w:rsidP="00081494">
      <w:pPr>
        <w:pStyle w:val="BodyText"/>
      </w:pPr>
    </w:p>
    <w:p w14:paraId="1900D1E9" w14:textId="77777777" w:rsidR="00C50021" w:rsidRDefault="00C50021" w:rsidP="00C50021">
      <w:pPr>
        <w:keepNext/>
        <w:tabs>
          <w:tab w:val="center" w:pos="2160"/>
          <w:tab w:val="center" w:pos="7200"/>
        </w:tabs>
        <w:rPr>
          <w:lang w:eastAsia="zh-CN"/>
        </w:rPr>
      </w:pPr>
      <w:r w:rsidRPr="00A03B6F">
        <w:rPr>
          <w:noProof/>
          <w:lang w:eastAsia="zh-CN"/>
        </w:rPr>
        <w:drawing>
          <wp:inline distT="0" distB="0" distL="0" distR="0" wp14:anchorId="1D8C3DC2" wp14:editId="088556A4">
            <wp:extent cx="2971792" cy="1979952"/>
            <wp:effectExtent l="0" t="0" r="635" b="1270"/>
            <wp:docPr id="53" name="Picture 53">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1792" cy="1979952"/>
                    </a:xfrm>
                    <a:prstGeom prst="rect">
                      <a:avLst/>
                    </a:prstGeom>
                  </pic:spPr>
                </pic:pic>
              </a:graphicData>
            </a:graphic>
          </wp:inline>
        </w:drawing>
      </w:r>
      <w:r>
        <w:rPr>
          <w:lang w:eastAsia="zh-CN"/>
        </w:rPr>
        <w:tab/>
      </w:r>
      <w:r w:rsidRPr="00A03B6F">
        <w:rPr>
          <w:noProof/>
          <w:lang w:eastAsia="zh-CN"/>
        </w:rPr>
        <w:drawing>
          <wp:inline distT="0" distB="0" distL="0" distR="0" wp14:anchorId="6FB1CAEB" wp14:editId="4B88D94D">
            <wp:extent cx="2971792" cy="1979952"/>
            <wp:effectExtent l="0" t="0" r="635" b="1270"/>
            <wp:docPr id="54"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71792" cy="1979952"/>
                    </a:xfrm>
                    <a:prstGeom prst="rect">
                      <a:avLst/>
                    </a:prstGeom>
                  </pic:spPr>
                </pic:pic>
              </a:graphicData>
            </a:graphic>
          </wp:inline>
        </w:drawing>
      </w:r>
    </w:p>
    <w:p w14:paraId="4F81A20C" w14:textId="30E8F708" w:rsidR="00C50021" w:rsidRDefault="00C50021" w:rsidP="00C50021">
      <w:pPr>
        <w:keepNext/>
        <w:tabs>
          <w:tab w:val="center" w:pos="2160"/>
          <w:tab w:val="center" w:pos="7200"/>
        </w:tabs>
        <w:rPr>
          <w:lang w:eastAsia="zh-CN"/>
        </w:rPr>
      </w:pPr>
      <w:r>
        <w:rPr>
          <w:lang w:eastAsia="zh-CN"/>
        </w:rPr>
        <w:tab/>
      </w:r>
      <w:r w:rsidRPr="00E169E7">
        <w:rPr>
          <w:lang w:eastAsia="zh-CN"/>
        </w:rPr>
        <w:t>(a)</w:t>
      </w:r>
      <w:r w:rsidRPr="00E169E7">
        <w:rPr>
          <w:lang w:eastAsia="zh-CN"/>
        </w:rPr>
        <w:tab/>
        <w:t>(b)</w:t>
      </w:r>
      <w:r w:rsidRPr="00E169E7">
        <w:rPr>
          <w:lang w:eastAsia="zh-CN"/>
        </w:rPr>
        <w:tab/>
      </w:r>
    </w:p>
    <w:p w14:paraId="6AB82878" w14:textId="5B87047F" w:rsidR="00C50021" w:rsidRPr="00E169E7" w:rsidRDefault="00C50021" w:rsidP="00C50021">
      <w:pPr>
        <w:pStyle w:val="Caption"/>
        <w:keepNext/>
        <w:jc w:val="center"/>
      </w:pPr>
      <w:bookmarkStart w:id="30" w:name="_Ref23853386"/>
      <w:r w:rsidRPr="00E169E7">
        <w:t xml:space="preserve">Figure </w:t>
      </w:r>
      <w:r>
        <w:rPr>
          <w:b w:val="0"/>
          <w:noProof/>
        </w:rPr>
        <w:fldChar w:fldCharType="begin"/>
      </w:r>
      <w:r w:rsidRPr="00E169E7">
        <w:instrText xml:space="preserve"> SEQ Figure \* ARABIC </w:instrText>
      </w:r>
      <w:r>
        <w:rPr>
          <w:b w:val="0"/>
          <w:noProof/>
        </w:rPr>
        <w:fldChar w:fldCharType="separate"/>
      </w:r>
      <w:r w:rsidR="00053558">
        <w:rPr>
          <w:noProof/>
        </w:rPr>
        <w:t>5</w:t>
      </w:r>
      <w:r>
        <w:rPr>
          <w:b w:val="0"/>
          <w:noProof/>
        </w:rPr>
        <w:fldChar w:fldCharType="end"/>
      </w:r>
      <w:bookmarkEnd w:id="30"/>
      <w:r w:rsidRPr="00E169E7">
        <w:t xml:space="preserve">: </w:t>
      </w:r>
      <w:r>
        <w:t xml:space="preserve">Zoomed view of </w:t>
      </w:r>
      <w:r>
        <w:fldChar w:fldCharType="begin"/>
      </w:r>
      <w:r>
        <w:instrText xml:space="preserve"> REF _Ref23852670 \h </w:instrText>
      </w:r>
      <w:r>
        <w:fldChar w:fldCharType="separate"/>
      </w:r>
      <w:r w:rsidR="00053558" w:rsidRPr="00E169E7">
        <w:t xml:space="preserve">Figure </w:t>
      </w:r>
      <w:r w:rsidR="00053558">
        <w:rPr>
          <w:noProof/>
        </w:rPr>
        <w:t>4</w:t>
      </w:r>
      <w:r>
        <w:fldChar w:fldCharType="end"/>
      </w:r>
      <w:r>
        <w:t>.</w:t>
      </w:r>
    </w:p>
    <w:p w14:paraId="34747C46" w14:textId="2005B586" w:rsidR="002660C9" w:rsidRDefault="00AD5CBA" w:rsidP="00C50021">
      <w:pPr>
        <w:pStyle w:val="BodyText"/>
      </w:pPr>
      <w:r>
        <w:fldChar w:fldCharType="begin"/>
      </w:r>
      <w:r>
        <w:instrText xml:space="preserve"> REF _Ref23852670 \h </w:instrText>
      </w:r>
      <w:r>
        <w:fldChar w:fldCharType="separate"/>
      </w:r>
      <w:r w:rsidR="00053558" w:rsidRPr="00E169E7">
        <w:t xml:space="preserve">Figure </w:t>
      </w:r>
      <w:r w:rsidR="00053558">
        <w:rPr>
          <w:noProof/>
        </w:rPr>
        <w:t>4</w:t>
      </w:r>
      <w:r>
        <w:fldChar w:fldCharType="end"/>
      </w:r>
      <w:r>
        <w:t xml:space="preserve"> and </w:t>
      </w:r>
      <w:r>
        <w:fldChar w:fldCharType="begin"/>
      </w:r>
      <w:r>
        <w:instrText xml:space="preserve"> REF _Ref23853386 \h </w:instrText>
      </w:r>
      <w:r>
        <w:fldChar w:fldCharType="separate"/>
      </w:r>
      <w:r w:rsidR="00053558" w:rsidRPr="00E169E7">
        <w:t xml:space="preserve">Figure </w:t>
      </w:r>
      <w:r w:rsidR="00053558">
        <w:rPr>
          <w:noProof/>
        </w:rPr>
        <w:t>5</w:t>
      </w:r>
      <w:r>
        <w:fldChar w:fldCharType="end"/>
      </w:r>
      <w:r>
        <w:t xml:space="preserve"> </w:t>
      </w:r>
      <w:bookmarkStart w:id="31" w:name="_Hlk24050819"/>
      <w:r>
        <w:t xml:space="preserve">show that performance vice OCC cycling is better than scrambling, but only in the order of 0.25-0.5 dB. The performance differences between the different scrambling options are barely </w:t>
      </w:r>
      <w:bookmarkStart w:id="32" w:name="_Hlk24054051"/>
      <w:r>
        <w:t>noticeable.</w:t>
      </w:r>
      <w:r w:rsidR="00F66CCE">
        <w:t xml:space="preserve"> </w:t>
      </w:r>
      <w:r w:rsidR="005C3571">
        <w:t xml:space="preserve">Since OCC is used in both of these cases, but the extra scrambling step </w:t>
      </w:r>
      <w:r w:rsidR="00F44EAD">
        <w:t xml:space="preserve">only is used for the scrambling case, </w:t>
      </w:r>
      <w:r w:rsidR="00F66CCE">
        <w:t>OCC cycling is also less computationally complex.</w:t>
      </w:r>
      <w:bookmarkEnd w:id="32"/>
    </w:p>
    <w:p w14:paraId="4241D466" w14:textId="75534F2E" w:rsidR="00711EF8" w:rsidRPr="00F44EAD" w:rsidRDefault="00855166" w:rsidP="00711EF8">
      <w:pPr>
        <w:pStyle w:val="Proposal"/>
        <w:rPr>
          <w:b w:val="0"/>
        </w:rPr>
      </w:pPr>
      <w:bookmarkStart w:id="33" w:name="_Toc24017494"/>
      <w:bookmarkStart w:id="34" w:name="_Toc24017495"/>
      <w:bookmarkStart w:id="35" w:name="_Toc24017496"/>
      <w:bookmarkStart w:id="36" w:name="_Toc24115589"/>
      <w:bookmarkEnd w:id="33"/>
      <w:bookmarkEnd w:id="34"/>
      <w:bookmarkEnd w:id="35"/>
      <w:r>
        <w:t xml:space="preserve">Use OCC cycling for interlaced </w:t>
      </w:r>
      <w:r w:rsidRPr="00E169E7">
        <w:t xml:space="preserve">PUCCH </w:t>
      </w:r>
      <w:r>
        <w:t>F</w:t>
      </w:r>
      <w:r w:rsidRPr="00E169E7">
        <w:t>ormat 2</w:t>
      </w:r>
      <w:r>
        <w:t xml:space="preserve"> to reduce PAPR/CM.</w:t>
      </w:r>
      <w:bookmarkEnd w:id="36"/>
    </w:p>
    <w:p w14:paraId="4DE4B3F4" w14:textId="1DDFB8C1" w:rsidR="00F44EAD" w:rsidRDefault="00F44EAD" w:rsidP="00F44EAD">
      <w:pPr>
        <w:rPr>
          <w:rFonts w:ascii="Arial" w:hAnsi="Arial" w:cs="Arial"/>
          <w:lang w:val="en-GB" w:eastAsia="ja-JP"/>
        </w:rPr>
      </w:pPr>
      <w:r>
        <w:rPr>
          <w:rFonts w:ascii="Arial" w:hAnsi="Arial" w:cs="Arial"/>
          <w:lang w:val="en-GB" w:eastAsia="ja-JP"/>
        </w:rPr>
        <w:t>The most natural OCC cycling order is to increment by 1 and wrap around after reaching the maximum OCC index.</w:t>
      </w:r>
    </w:p>
    <w:p w14:paraId="272947CC" w14:textId="66D85328" w:rsidR="00F44EAD" w:rsidRPr="00F44EAD" w:rsidRDefault="005626BA" w:rsidP="00F44EAD">
      <w:pPr>
        <w:pStyle w:val="Proposal"/>
        <w:rPr>
          <w:b w:val="0"/>
        </w:rPr>
      </w:pPr>
      <w:bookmarkStart w:id="37" w:name="_Toc24055539"/>
      <w:bookmarkStart w:id="38" w:name="_Toc24115590"/>
      <w:r w:rsidRPr="00DC2D94">
        <w:t xml:space="preserve">The OCC index used in PRB </w:t>
      </w:r>
      <w:r w:rsidRPr="00DC2D94">
        <w:rPr>
          <w:i/>
        </w:rPr>
        <w:t>i</w:t>
      </w:r>
      <w:r w:rsidRPr="00DC2D94">
        <w:t xml:space="preserve"> </w:t>
      </w:r>
      <w:r>
        <w:t xml:space="preserve">of the interlace </w:t>
      </w:r>
      <w:r w:rsidRPr="00DC2D94">
        <w:t xml:space="preserve">is </w:t>
      </w:r>
      <m:oMath>
        <m:sSubSup>
          <m:sSubSupPr>
            <m:ctrlPr>
              <w:rPr>
                <w:rFonts w:ascii="Cambria Math" w:hAnsi="Cambria Math"/>
              </w:rPr>
            </m:ctrlPr>
          </m:sSubSup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i</m:t>
                </m:r>
              </m:sub>
            </m:sSub>
            <m:r>
              <m:rPr>
                <m:sty m:val="b"/>
              </m:rPr>
              <w:rPr>
                <w:rFonts w:ascii="Cambria Math" w:hAnsi="Cambria Math"/>
              </w:rPr>
              <m:t>=</m:t>
            </m:r>
            <m:d>
              <m:dPr>
                <m:ctrlPr>
                  <w:rPr>
                    <w:rFonts w:ascii="Cambria Math" w:hAnsi="Cambria Math"/>
                  </w:rPr>
                </m:ctrlPr>
              </m:dPr>
              <m:e>
                <m:r>
                  <m:rPr>
                    <m:sty m:val="bi"/>
                  </m:rPr>
                  <w:rPr>
                    <w:rFonts w:ascii="Cambria Math" w:hAnsi="Cambria Math"/>
                  </w:rPr>
                  <m:t>n</m:t>
                </m:r>
                <m:r>
                  <m:rPr>
                    <m:sty m:val="b"/>
                  </m:rPr>
                  <w:rPr>
                    <w:rFonts w:ascii="Cambria Math" w:hAnsi="Cambria Math"/>
                  </w:rPr>
                  <m:t>+</m:t>
                </m:r>
                <m:r>
                  <m:rPr>
                    <m:sty m:val="bi"/>
                  </m:rPr>
                  <w:rPr>
                    <w:rFonts w:ascii="Cambria Math" w:hAnsi="Cambria Math"/>
                  </w:rPr>
                  <m:t>i</m:t>
                </m:r>
              </m:e>
            </m:d>
            <m:r>
              <m:rPr>
                <m:sty m:val="bi"/>
              </m:rPr>
              <w:rPr>
                <w:rFonts w:ascii="Cambria Math" w:hAnsi="Cambria Math"/>
              </w:rPr>
              <m:t>modN</m:t>
            </m:r>
          </m:e>
          <m:sub>
            <m:r>
              <m:rPr>
                <m:sty m:val="bi"/>
              </m:rPr>
              <w:rPr>
                <w:rFonts w:ascii="Cambria Math" w:hAnsi="Cambria Math"/>
              </w:rPr>
              <m:t>SF</m:t>
            </m:r>
          </m:sub>
          <m:sup>
            <m:r>
              <m:rPr>
                <m:sty m:val="bi"/>
              </m:rPr>
              <w:rPr>
                <w:rFonts w:ascii="Cambria Math" w:hAnsi="Cambria Math"/>
              </w:rPr>
              <m:t>PUCCH</m:t>
            </m:r>
            <m:r>
              <m:rPr>
                <m:sty m:val="b"/>
              </m:rPr>
              <w:rPr>
                <w:rFonts w:ascii="Cambria Math" w:hAnsi="Cambria Math"/>
              </w:rPr>
              <m:t>,2</m:t>
            </m:r>
          </m:sup>
        </m:sSubSup>
      </m:oMath>
      <w:r w:rsidRPr="00DC2D94">
        <w:t xml:space="preserve">, where </w:t>
      </w:r>
      <w:r w:rsidRPr="00DC2D94">
        <w:rPr>
          <w:i/>
        </w:rPr>
        <w:t>n</w:t>
      </w:r>
      <w:r w:rsidRPr="00DC2D94">
        <w:t xml:space="preserve"> is the index of the initial OCC and  </w:t>
      </w:r>
      <m:oMath>
        <m:r>
          <m:rPr>
            <m:sty m:val="b"/>
          </m:rPr>
          <w:rPr>
            <w:rFonts w:ascii="Cambria Math" w:hAnsi="Cambria Math"/>
          </w:rPr>
          <m:t>0≤</m:t>
        </m:r>
        <m:r>
          <m:rPr>
            <m:sty m:val="bi"/>
          </m:rPr>
          <w:rPr>
            <w:rFonts w:ascii="Cambria Math" w:hAnsi="Cambria Math"/>
          </w:rPr>
          <m:t>i</m:t>
        </m:r>
        <m:r>
          <m:rPr>
            <m:sty m:val="b"/>
          </m:rPr>
          <w:rPr>
            <w:rFonts w:ascii="Cambria Math" w:hAnsi="Cambria Math"/>
          </w:rPr>
          <m:t>&lt;</m:t>
        </m:r>
        <m:sSubSup>
          <m:sSubSupPr>
            <m:ctrlPr>
              <w:rPr>
                <w:rFonts w:ascii="Cambria Math" w:hAnsi="Cambria Math"/>
                <w:i/>
              </w:rPr>
            </m:ctrlPr>
          </m:sSubSupPr>
          <m:e>
            <m:r>
              <m:rPr>
                <m:sty m:val="bi"/>
              </m:rP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rsidRPr="00DC2D94">
        <w:t>.</w:t>
      </w:r>
      <w:bookmarkEnd w:id="37"/>
      <w:bookmarkEnd w:id="38"/>
    </w:p>
    <w:bookmarkEnd w:id="31"/>
    <w:p w14:paraId="36FCF1D5" w14:textId="77777777" w:rsidR="00F44EAD" w:rsidRPr="00F44EAD" w:rsidRDefault="00F44EAD" w:rsidP="00F44EAD">
      <w:pPr>
        <w:rPr>
          <w:rFonts w:ascii="Arial" w:hAnsi="Arial" w:cs="Arial"/>
          <w:lang w:val="en-GB" w:eastAsia="ja-JP"/>
        </w:rPr>
      </w:pPr>
    </w:p>
    <w:p w14:paraId="4D1A534A" w14:textId="7B626D9E" w:rsidR="00081494" w:rsidRDefault="00081494" w:rsidP="004719CB">
      <w:pPr>
        <w:pStyle w:val="Heading2"/>
      </w:pPr>
      <w:r>
        <w:t>2.</w:t>
      </w:r>
      <w:r w:rsidR="0000624D">
        <w:t>5</w:t>
      </w:r>
      <w:r>
        <w:tab/>
      </w:r>
      <w:r w:rsidR="001B1854">
        <w:t>Block-wise vs. Symbol-wise repetition for</w:t>
      </w:r>
      <w:r>
        <w:t xml:space="preserve"> Interlaced PF3</w:t>
      </w:r>
    </w:p>
    <w:p w14:paraId="6688FE7A" w14:textId="77777777" w:rsidR="0000624D" w:rsidRDefault="0000624D" w:rsidP="0000624D">
      <w:pPr>
        <w:rPr>
          <w:rFonts w:ascii="Arial" w:hAnsi="Arial" w:cs="Arial"/>
          <w:lang w:val="en-GB"/>
        </w:rPr>
      </w:pPr>
      <w:r>
        <w:rPr>
          <w:rFonts w:ascii="Arial" w:hAnsi="Arial" w:cs="Arial"/>
          <w:lang w:val="en-GB"/>
        </w:rPr>
        <w:t>In RAN1#98b, the following agreement was made regarding interlaced PUCCH Format 3:</w:t>
      </w:r>
    </w:p>
    <w:p w14:paraId="30976CE2" w14:textId="77777777" w:rsidR="0000624D" w:rsidRPr="0037239F" w:rsidRDefault="0000624D" w:rsidP="0000624D">
      <w:pPr>
        <w:rPr>
          <w:rFonts w:ascii="Times New Roman" w:hAnsi="Times New Roman" w:cs="Times New Roman"/>
          <w:i/>
          <w:sz w:val="20"/>
          <w:szCs w:val="20"/>
          <w:lang w:eastAsia="x-none"/>
        </w:rPr>
      </w:pPr>
      <w:r w:rsidRPr="0037239F">
        <w:rPr>
          <w:rFonts w:ascii="Times New Roman" w:hAnsi="Times New Roman" w:cs="Times New Roman"/>
          <w:i/>
          <w:sz w:val="20"/>
          <w:szCs w:val="20"/>
          <w:highlight w:val="green"/>
          <w:lang w:eastAsia="x-none"/>
        </w:rPr>
        <w:t>Agreement:</w:t>
      </w:r>
    </w:p>
    <w:p w14:paraId="3C38D66B" w14:textId="77777777" w:rsidR="0000624D" w:rsidRPr="0037239F" w:rsidRDefault="0000624D" w:rsidP="0000624D">
      <w:pPr>
        <w:numPr>
          <w:ilvl w:val="0"/>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lastRenderedPageBreak/>
        <w:t>Support a user-multiplexing mechanism for both UCI and reference symbols for interlaced PF3 when one interlace is configured as follows:</w:t>
      </w:r>
    </w:p>
    <w:p w14:paraId="6B86A92D" w14:textId="77777777" w:rsidR="0000624D" w:rsidRPr="0037239F" w:rsidRDefault="0000624D" w:rsidP="0000624D">
      <w:pPr>
        <w:numPr>
          <w:ilvl w:val="1"/>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User multiplexing for the UCI is based on the application of pre-DFT OCC with</w:t>
      </w:r>
    </w:p>
    <w:p w14:paraId="2815092D" w14:textId="77777777" w:rsidR="0000624D" w:rsidRPr="0037239F" w:rsidRDefault="0000624D" w:rsidP="0000624D">
      <w:pPr>
        <w:numPr>
          <w:ilvl w:val="2"/>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Alt. 1: Block-wise repetition in time domain followed by mapping over whole interlace in frequency (analogous to (Rel-15) PF4)</w:t>
      </w:r>
    </w:p>
    <w:p w14:paraId="4A0DD77E" w14:textId="77777777" w:rsidR="0000624D" w:rsidRPr="0037239F" w:rsidRDefault="0000624D" w:rsidP="0000624D">
      <w:pPr>
        <w:numPr>
          <w:ilvl w:val="2"/>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Alt. 2: Symbol-wise repetition in time domain followed by mapping over whole interlace in frequency</w:t>
      </w:r>
    </w:p>
    <w:p w14:paraId="1010D5F1" w14:textId="77777777" w:rsidR="0000624D" w:rsidRPr="0037239F" w:rsidRDefault="0000624D" w:rsidP="0000624D">
      <w:pPr>
        <w:numPr>
          <w:ilvl w:val="1"/>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User multiplexing for the reference symbols is based on the use of different cyclic shifts of the same base sequence for all multiplexed users. The base sequence is a Z-C sequence (as for legacy Rel-15 PF3) mapped to the PRBs of the interlace</w:t>
      </w:r>
    </w:p>
    <w:p w14:paraId="70EC37DE" w14:textId="77777777" w:rsidR="0000624D" w:rsidRPr="0037239F" w:rsidRDefault="0000624D" w:rsidP="0000624D">
      <w:pPr>
        <w:numPr>
          <w:ilvl w:val="2"/>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Length of ZC sequence = number of tones in the interlace</w:t>
      </w:r>
    </w:p>
    <w:p w14:paraId="31283E21" w14:textId="77777777" w:rsidR="0000624D" w:rsidRPr="0037239F" w:rsidRDefault="0000624D" w:rsidP="0000624D">
      <w:pPr>
        <w:numPr>
          <w:ilvl w:val="2"/>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FFS: Mapping between OCC index applied on UCI symbols and cyclic shift applied to DMRS symbols</w:t>
      </w:r>
    </w:p>
    <w:p w14:paraId="6FE442D7" w14:textId="77777777" w:rsidR="0000624D" w:rsidRPr="0037239F" w:rsidRDefault="0000624D" w:rsidP="0000624D">
      <w:pPr>
        <w:numPr>
          <w:ilvl w:val="1"/>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Support 1, 2, and 4 users for all PF3 durations (4 – 14 OFDM symbols)</w:t>
      </w:r>
    </w:p>
    <w:p w14:paraId="22E51D8E" w14:textId="77777777" w:rsidR="0000624D" w:rsidRPr="0037239F" w:rsidRDefault="0000624D" w:rsidP="0000624D">
      <w:pPr>
        <w:numPr>
          <w:ilvl w:val="0"/>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Support an RRC parameter for indicating OCC configuration for interlaced PF3</w:t>
      </w:r>
    </w:p>
    <w:p w14:paraId="4AAB9658" w14:textId="77777777" w:rsidR="0000624D" w:rsidRPr="0037239F" w:rsidRDefault="0000624D" w:rsidP="0000624D">
      <w:pPr>
        <w:numPr>
          <w:ilvl w:val="0"/>
          <w:numId w:val="27"/>
        </w:numPr>
        <w:spacing w:after="0" w:line="240" w:lineRule="auto"/>
        <w:rPr>
          <w:rFonts w:ascii="Times New Roman" w:hAnsi="Times New Roman" w:cs="Times New Roman"/>
          <w:i/>
          <w:sz w:val="20"/>
          <w:szCs w:val="20"/>
          <w:lang w:eastAsia="x-none"/>
        </w:rPr>
      </w:pPr>
      <w:r w:rsidRPr="0037239F">
        <w:rPr>
          <w:rFonts w:ascii="Times New Roman" w:hAnsi="Times New Roman" w:cs="Times New Roman"/>
          <w:i/>
          <w:sz w:val="20"/>
          <w:szCs w:val="20"/>
          <w:lang w:eastAsia="x-none"/>
        </w:rPr>
        <w:t>If two interlaces are configured, user multiplexing is not supported for interlaced PF3</w:t>
      </w:r>
    </w:p>
    <w:p w14:paraId="33B38BEE" w14:textId="77777777" w:rsidR="0000624D" w:rsidRDefault="0000624D" w:rsidP="0000624D">
      <w:pPr>
        <w:pStyle w:val="BodyText"/>
        <w:rPr>
          <w:lang w:val="en-GB"/>
        </w:rPr>
      </w:pPr>
    </w:p>
    <w:p w14:paraId="0A0BFAC3" w14:textId="77777777" w:rsidR="0000624D" w:rsidRDefault="0000624D" w:rsidP="0000624D">
      <w:pPr>
        <w:pStyle w:val="BodyText"/>
        <w:rPr>
          <w:lang w:val="en-GB"/>
        </w:rPr>
      </w:pPr>
      <w:r>
        <w:rPr>
          <w:lang w:val="en-GB"/>
        </w:rPr>
        <w:t xml:space="preserve">Interlaced PUCCH Format 3 is based on NR Rel-15 PUCCH Format 3 but mapped to one or two interlaces instead of contiguous PRBs. It is further enhanced in the sense that it supports multi-user multiplexing with intra data symbol Orthogonal Cover Codes (OCCs). </w:t>
      </w:r>
    </w:p>
    <w:p w14:paraId="089FC164" w14:textId="77777777" w:rsidR="0000624D" w:rsidRDefault="0000624D" w:rsidP="0000624D">
      <w:pPr>
        <w:pStyle w:val="BodyText"/>
        <w:rPr>
          <w:lang w:val="en-GB"/>
        </w:rPr>
      </w:pPr>
      <w:r>
        <w:rPr>
          <w:lang w:val="en-GB"/>
        </w:rPr>
        <w:t>How to repeat the data within a symbol has not been decided yet. There are two alternatives as stated in the agreement above, block-wise repetition mapped over the entire interlace or symbol-wise repetition.</w:t>
      </w:r>
    </w:p>
    <w:p w14:paraId="73CAD5CB" w14:textId="3AFB275E" w:rsidR="0000624D" w:rsidRPr="0037239F" w:rsidRDefault="0079619B" w:rsidP="0000624D">
      <w:pPr>
        <w:pStyle w:val="BodyText"/>
      </w:pPr>
      <w:r>
        <w:fldChar w:fldCharType="begin"/>
      </w:r>
      <w:r>
        <w:instrText xml:space="preserve"> REF _Ref24017194 \h </w:instrText>
      </w:r>
      <w:r>
        <w:fldChar w:fldCharType="separate"/>
      </w:r>
      <w:r w:rsidR="00053558" w:rsidRPr="0037239F">
        <w:t xml:space="preserve">Figure </w:t>
      </w:r>
      <w:r w:rsidR="00053558">
        <w:rPr>
          <w:noProof/>
        </w:rPr>
        <w:t>6</w:t>
      </w:r>
      <w:r>
        <w:fldChar w:fldCharType="end"/>
      </w:r>
      <w:r w:rsidR="0000624D" w:rsidRPr="0037239F">
        <w:t xml:space="preserve"> illustrate the usage of intra data symbol OCC by showing the impact on data symbols. All data in an OFDM symbol is repeated block-wise and the OCC is spanning the entire interlace. Block repetition spanning the entire interlace is a natural extension of the way OCC is used in Rel-15 PUCCH Format 4, and similarly to PUCCH Format 4, this will make the different users </w:t>
      </w:r>
      <w:r w:rsidR="0000624D">
        <w:rPr>
          <w:rFonts w:cs="Arial"/>
          <w:lang w:val="en-GB" w:eastAsia="en-GB"/>
        </w:rPr>
        <w:t xml:space="preserve">occupy different combs </w:t>
      </w:r>
      <w:r w:rsidR="0000624D">
        <w:rPr>
          <w:rFonts w:cs="Arial"/>
          <w:lang w:val="en-GB" w:eastAsia="en-GB"/>
        </w:rPr>
        <w:fldChar w:fldCharType="begin"/>
      </w:r>
      <w:r w:rsidR="0000624D">
        <w:rPr>
          <w:rFonts w:cs="Arial"/>
          <w:lang w:val="en-GB" w:eastAsia="en-GB"/>
        </w:rPr>
        <w:instrText xml:space="preserve"> REF _Ref16238632 \r \h </w:instrText>
      </w:r>
      <w:r w:rsidR="0000624D">
        <w:rPr>
          <w:rFonts w:cs="Arial"/>
          <w:lang w:val="en-GB" w:eastAsia="en-GB"/>
        </w:rPr>
      </w:r>
      <w:r w:rsidR="0000624D">
        <w:rPr>
          <w:rFonts w:cs="Arial"/>
          <w:lang w:val="en-GB" w:eastAsia="en-GB"/>
        </w:rPr>
        <w:fldChar w:fldCharType="separate"/>
      </w:r>
      <w:r w:rsidR="00053558">
        <w:rPr>
          <w:rFonts w:cs="Arial"/>
          <w:lang w:val="en-GB" w:eastAsia="en-GB"/>
        </w:rPr>
        <w:t>[2]</w:t>
      </w:r>
      <w:r w:rsidR="0000624D">
        <w:rPr>
          <w:rFonts w:cs="Arial"/>
          <w:lang w:val="en-GB" w:eastAsia="en-GB"/>
        </w:rPr>
        <w:fldChar w:fldCharType="end"/>
      </w:r>
      <w:r w:rsidR="0000624D">
        <w:rPr>
          <w:rFonts w:cs="Arial"/>
          <w:lang w:val="en-GB" w:eastAsia="en-GB"/>
        </w:rPr>
        <w:t>, i.e. not only orthogonal in the code domain, but also orthogonal in frequency.</w:t>
      </w:r>
      <w:r w:rsidR="0000624D" w:rsidRPr="0037239F">
        <w:t xml:space="preserve"> </w:t>
      </w:r>
    </w:p>
    <w:p w14:paraId="4778BCFD" w14:textId="77777777" w:rsidR="0000624D" w:rsidRPr="0037239F" w:rsidRDefault="0000624D" w:rsidP="0000624D">
      <w:pPr>
        <w:pStyle w:val="BodyText"/>
        <w:keepNext/>
        <w:tabs>
          <w:tab w:val="center" w:pos="2160"/>
          <w:tab w:val="center" w:pos="7200"/>
        </w:tabs>
        <w:spacing w:after="0"/>
        <w:jc w:val="center"/>
      </w:pPr>
      <w:r>
        <w:rPr>
          <w:noProof/>
        </w:rPr>
        <w:drawing>
          <wp:inline distT="0" distB="0" distL="0" distR="0" wp14:anchorId="2B83D36A" wp14:editId="7B5264C4">
            <wp:extent cx="2647950" cy="284215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683537" cy="2880355"/>
                    </a:xfrm>
                    <a:prstGeom prst="rect">
                      <a:avLst/>
                    </a:prstGeom>
                    <a:noFill/>
                  </pic:spPr>
                </pic:pic>
              </a:graphicData>
            </a:graphic>
          </wp:inline>
        </w:drawing>
      </w:r>
    </w:p>
    <w:p w14:paraId="7DF713A4" w14:textId="2C2A42AA" w:rsidR="0000624D" w:rsidRPr="0037239F" w:rsidRDefault="0000624D" w:rsidP="0000624D">
      <w:pPr>
        <w:pStyle w:val="Caption"/>
        <w:jc w:val="center"/>
      </w:pPr>
      <w:bookmarkStart w:id="39" w:name="_Ref24017194"/>
      <w:r w:rsidRPr="0037239F">
        <w:t xml:space="preserve">Figure </w:t>
      </w:r>
      <w:r>
        <w:rPr>
          <w:noProof/>
        </w:rPr>
        <w:fldChar w:fldCharType="begin"/>
      </w:r>
      <w:r w:rsidRPr="0037239F">
        <w:instrText xml:space="preserve"> SEQ Figure \* ARABIC </w:instrText>
      </w:r>
      <w:r>
        <w:rPr>
          <w:noProof/>
        </w:rPr>
        <w:fldChar w:fldCharType="separate"/>
      </w:r>
      <w:r w:rsidR="00053558">
        <w:rPr>
          <w:noProof/>
        </w:rPr>
        <w:t>6</w:t>
      </w:r>
      <w:r>
        <w:rPr>
          <w:noProof/>
        </w:rPr>
        <w:fldChar w:fldCharType="end"/>
      </w:r>
      <w:bookmarkEnd w:id="39"/>
      <w:r w:rsidRPr="0037239F">
        <w:t xml:space="preserve">: Candidate E-PF3 PUCCH design, illustrating intra data symbol OCC impact on data symbols, </w:t>
      </w:r>
      <w:r>
        <w:t xml:space="preserve">using block-wise repetition of the whole block over the entire interlace, </w:t>
      </w:r>
      <w:r w:rsidRPr="0037239F">
        <w:t>supporting multiplexing of 4 users based on OCC4</w:t>
      </w:r>
      <w:r>
        <w:t>.</w:t>
      </w:r>
    </w:p>
    <w:p w14:paraId="0AB983B3" w14:textId="6040C770" w:rsidR="0000624D" w:rsidRDefault="0000624D" w:rsidP="0000624D">
      <w:pPr>
        <w:pStyle w:val="BodyText"/>
        <w:rPr>
          <w:rFonts w:cs="Arial"/>
        </w:rPr>
      </w:pPr>
      <w:r w:rsidRPr="0001249E">
        <w:rPr>
          <w:rFonts w:cs="Arial"/>
        </w:rPr>
        <w:t xml:space="preserve">Block-wise and symbol-wise repetition are evaluated </w:t>
      </w:r>
      <w:r w:rsidR="0096687F">
        <w:rPr>
          <w:rFonts w:cs="Arial"/>
        </w:rPr>
        <w:t>below.</w:t>
      </w:r>
    </w:p>
    <w:p w14:paraId="09FE2D17" w14:textId="771332F0" w:rsidR="0000624D" w:rsidRDefault="0000624D" w:rsidP="0000624D">
      <w:pPr>
        <w:pStyle w:val="BodyText"/>
        <w:rPr>
          <w:rFonts w:cs="Arial"/>
        </w:rPr>
      </w:pPr>
      <w:bookmarkStart w:id="40" w:name="_Hlk24052068"/>
      <w:r>
        <w:rPr>
          <w:rFonts w:cs="Arial"/>
        </w:rPr>
        <w:t xml:space="preserve">As stated in the above agreement, the mapping between OCC index and cyclic shift index is not yet agreed. The most natural and straight forward approach is to select the same mapping as for NR Rel-15 PUCCH Format 4, see </w:t>
      </w:r>
      <w:r w:rsidR="0096687F">
        <w:rPr>
          <w:rFonts w:cs="Arial"/>
        </w:rPr>
        <w:fldChar w:fldCharType="begin"/>
      </w:r>
      <w:r w:rsidR="0096687F">
        <w:rPr>
          <w:rFonts w:cs="Arial"/>
        </w:rPr>
        <w:instrText xml:space="preserve"> REF _Ref23981558 \h </w:instrText>
      </w:r>
      <w:r w:rsidR="0096687F">
        <w:rPr>
          <w:rFonts w:cs="Arial"/>
        </w:rPr>
      </w:r>
      <w:r w:rsidR="0096687F">
        <w:rPr>
          <w:rFonts w:cs="Arial"/>
        </w:rPr>
        <w:fldChar w:fldCharType="separate"/>
      </w:r>
      <w:r w:rsidR="00053558">
        <w:t xml:space="preserve">Table </w:t>
      </w:r>
      <w:r w:rsidR="00053558">
        <w:rPr>
          <w:noProof/>
        </w:rPr>
        <w:t>7</w:t>
      </w:r>
      <w:r w:rsidR="0096687F">
        <w:rPr>
          <w:rFonts w:cs="Arial"/>
        </w:rPr>
        <w:fldChar w:fldCharType="end"/>
      </w:r>
      <w:r>
        <w:rPr>
          <w:rFonts w:cs="Arial"/>
        </w:rPr>
        <w:t>.</w:t>
      </w:r>
    </w:p>
    <w:p w14:paraId="771494A2" w14:textId="50220795" w:rsidR="0000624D" w:rsidRDefault="0000624D" w:rsidP="0000624D">
      <w:pPr>
        <w:pStyle w:val="Caption"/>
        <w:keepNext/>
      </w:pPr>
      <w:bookmarkStart w:id="41" w:name="_Ref23981558"/>
      <w:r>
        <w:lastRenderedPageBreak/>
        <w:t xml:space="preserve">Table </w:t>
      </w:r>
      <w:fldSimple w:instr=" SEQ Table \* ARABIC ">
        <w:r w:rsidR="00053558">
          <w:rPr>
            <w:noProof/>
          </w:rPr>
          <w:t>7</w:t>
        </w:r>
      </w:fldSimple>
      <w:bookmarkEnd w:id="41"/>
      <w:r>
        <w:t xml:space="preserve">: TS 38.211 </w:t>
      </w:r>
      <w:r>
        <w:fldChar w:fldCharType="begin"/>
      </w:r>
      <w:r>
        <w:instrText xml:space="preserve"> REF _Ref23926391 \r \h </w:instrText>
      </w:r>
      <w:r>
        <w:fldChar w:fldCharType="separate"/>
      </w:r>
      <w:r w:rsidR="00053558">
        <w:t>[9]</w:t>
      </w:r>
      <w:r>
        <w:fldChar w:fldCharType="end"/>
      </w:r>
      <w:r>
        <w:t xml:space="preserve"> </w:t>
      </w:r>
      <w:r w:rsidRPr="00350A7F">
        <w:t>Table 6.4.1.3.3.1-1: Cyclic shift index for PUCCH format 4.</w:t>
      </w:r>
    </w:p>
    <w:tbl>
      <w:tblPr>
        <w:tblW w:w="0" w:type="auto"/>
        <w:jc w:val="center"/>
        <w:tblCellMar>
          <w:left w:w="0" w:type="dxa"/>
          <w:right w:w="0" w:type="dxa"/>
        </w:tblCellMar>
        <w:tblLook w:val="04A0" w:firstRow="1" w:lastRow="0" w:firstColumn="1" w:lastColumn="0" w:noHBand="0" w:noVBand="1"/>
      </w:tblPr>
      <w:tblGrid>
        <w:gridCol w:w="1812"/>
        <w:gridCol w:w="1812"/>
        <w:gridCol w:w="1813"/>
      </w:tblGrid>
      <w:tr w:rsidR="0000624D" w:rsidRPr="00DE5136" w14:paraId="71FB28B5" w14:textId="77777777" w:rsidTr="00A2685D">
        <w:trPr>
          <w:cantSplit/>
          <w:jc w:val="center"/>
        </w:trPr>
        <w:tc>
          <w:tcPr>
            <w:tcW w:w="181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B96FD6A" w14:textId="3135CACB" w:rsidR="0000624D" w:rsidRPr="00350A7F" w:rsidRDefault="0000624D" w:rsidP="00A2685D">
            <w:pPr>
              <w:keepNext/>
              <w:keepLines/>
              <w:jc w:val="center"/>
              <w:rPr>
                <w:rFonts w:ascii="Arial" w:hAnsi="Arial" w:cs="Arial"/>
                <w:b/>
                <w:bCs/>
                <w:sz w:val="18"/>
                <w:szCs w:val="18"/>
              </w:rPr>
            </w:pPr>
            <w:r w:rsidRPr="00350A7F">
              <w:rPr>
                <w:rFonts w:ascii="Arial" w:hAnsi="Arial" w:cs="Arial"/>
                <w:b/>
                <w:bCs/>
                <w:sz w:val="18"/>
                <w:szCs w:val="18"/>
              </w:rPr>
              <w:t xml:space="preserve">Orthogonal sequence index </w:t>
            </w:r>
            <w:bookmarkStart w:id="42" w:name="_Hlk24054322"/>
            <w:r w:rsidR="00F44EAD" w:rsidRPr="00350A7F">
              <w:rPr>
                <w:rFonts w:ascii="Arial" w:hAnsi="Arial" w:cs="Arial"/>
                <w:b/>
                <w:bCs/>
                <w:sz w:val="18"/>
                <w:szCs w:val="18"/>
              </w:rPr>
              <w:object w:dxaOrig="180" w:dyaOrig="200" w14:anchorId="4E08C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4.4pt" o:ole="">
                  <v:imagedata r:id="rId21" o:title=""/>
                </v:shape>
                <o:OLEObject Type="Embed" ProgID="Equation.3" ShapeID="_x0000_i1025" DrawAspect="Content" ObjectID="_1634768753" r:id="rId22"/>
              </w:object>
            </w:r>
            <w:bookmarkEnd w:id="42"/>
          </w:p>
        </w:tc>
        <w:tc>
          <w:tcPr>
            <w:tcW w:w="3625" w:type="dxa"/>
            <w:gridSpan w:val="2"/>
            <w:tcBorders>
              <w:top w:val="single" w:sz="8" w:space="0" w:color="auto"/>
              <w:left w:val="nil"/>
              <w:bottom w:val="nil"/>
              <w:right w:val="single" w:sz="8" w:space="0" w:color="auto"/>
            </w:tcBorders>
            <w:shd w:val="clear" w:color="auto" w:fill="auto"/>
            <w:tcMar>
              <w:top w:w="0" w:type="dxa"/>
              <w:left w:w="108" w:type="dxa"/>
              <w:bottom w:w="0" w:type="dxa"/>
              <w:right w:w="108" w:type="dxa"/>
            </w:tcMar>
            <w:hideMark/>
          </w:tcPr>
          <w:p w14:paraId="1A84C15F" w14:textId="77777777" w:rsidR="0000624D" w:rsidRPr="00350A7F" w:rsidRDefault="0000624D" w:rsidP="00A2685D">
            <w:pPr>
              <w:keepNext/>
              <w:keepLines/>
              <w:jc w:val="center"/>
              <w:rPr>
                <w:rFonts w:ascii="Arial" w:hAnsi="Arial" w:cs="Arial"/>
                <w:b/>
                <w:bCs/>
                <w:sz w:val="18"/>
                <w:szCs w:val="18"/>
              </w:rPr>
            </w:pPr>
            <w:r w:rsidRPr="00350A7F">
              <w:rPr>
                <w:rFonts w:ascii="Arial" w:hAnsi="Arial" w:cs="Arial"/>
                <w:b/>
                <w:bCs/>
                <w:sz w:val="18"/>
                <w:szCs w:val="18"/>
              </w:rPr>
              <w:t xml:space="preserve">Cyclic shift index </w:t>
            </w:r>
            <w:r w:rsidRPr="00350A7F">
              <w:rPr>
                <w:rFonts w:ascii="Arial" w:hAnsi="Arial" w:cs="Arial"/>
                <w:b/>
                <w:bCs/>
                <w:noProof/>
                <w:sz w:val="18"/>
                <w:szCs w:val="18"/>
              </w:rPr>
              <w:drawing>
                <wp:inline distT="0" distB="0" distL="0" distR="0" wp14:anchorId="22F0BC8C" wp14:editId="087E1EC1">
                  <wp:extent cx="182880" cy="182880"/>
                  <wp:effectExtent l="0" t="0" r="762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00624D" w:rsidRPr="00DE5136" w14:paraId="1B1AFAC8" w14:textId="77777777" w:rsidTr="00A268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cantSplit/>
          <w:jc w:val="center"/>
        </w:trPr>
        <w:tc>
          <w:tcPr>
            <w:tcW w:w="1812" w:type="dxa"/>
            <w:vMerge/>
            <w:shd w:val="clear" w:color="auto" w:fill="auto"/>
          </w:tcPr>
          <w:p w14:paraId="4B55A7BB" w14:textId="77777777" w:rsidR="0000624D" w:rsidRPr="00DE5136" w:rsidRDefault="0000624D" w:rsidP="00A2685D">
            <w:pPr>
              <w:keepNext/>
              <w:keepLines/>
              <w:spacing w:after="0"/>
              <w:jc w:val="center"/>
              <w:rPr>
                <w:rFonts w:ascii="Arial" w:eastAsia="Batang" w:hAnsi="Arial"/>
                <w:b/>
                <w:sz w:val="18"/>
              </w:rPr>
            </w:pPr>
          </w:p>
        </w:tc>
        <w:tc>
          <w:tcPr>
            <w:tcW w:w="1812" w:type="dxa"/>
            <w:tcBorders>
              <w:top w:val="nil"/>
            </w:tcBorders>
            <w:shd w:val="clear" w:color="auto" w:fill="auto"/>
          </w:tcPr>
          <w:p w14:paraId="30109411" w14:textId="77777777" w:rsidR="0000624D" w:rsidRPr="00DE5136" w:rsidRDefault="0000624D" w:rsidP="00A2685D">
            <w:pPr>
              <w:keepNext/>
              <w:keepLines/>
              <w:spacing w:after="0"/>
              <w:jc w:val="center"/>
              <w:rPr>
                <w:rFonts w:ascii="Arial" w:eastAsia="Batang" w:hAnsi="Arial"/>
                <w:b/>
                <w:sz w:val="18"/>
              </w:rPr>
            </w:pPr>
            <w:r w:rsidRPr="00DE5136">
              <w:rPr>
                <w:rFonts w:ascii="Arial" w:eastAsia="Batang" w:hAnsi="Arial"/>
                <w:b/>
                <w:sz w:val="18"/>
              </w:rPr>
              <w:object w:dxaOrig="1160" w:dyaOrig="340" w14:anchorId="426E2079">
                <v:shape id="_x0000_i1026" type="#_x0000_t75" style="width:57.6pt;height:14.4pt" o:ole="">
                  <v:imagedata r:id="rId24" o:title=""/>
                </v:shape>
                <o:OLEObject Type="Embed" ProgID="Equation.3" ShapeID="_x0000_i1026" DrawAspect="Content" ObjectID="_1634768754" r:id="rId25"/>
              </w:object>
            </w:r>
          </w:p>
        </w:tc>
        <w:tc>
          <w:tcPr>
            <w:tcW w:w="1813" w:type="dxa"/>
            <w:tcBorders>
              <w:top w:val="nil"/>
            </w:tcBorders>
            <w:shd w:val="clear" w:color="auto" w:fill="auto"/>
          </w:tcPr>
          <w:p w14:paraId="070D0F92" w14:textId="77777777" w:rsidR="0000624D" w:rsidRPr="00DE5136" w:rsidRDefault="0000624D" w:rsidP="00A2685D">
            <w:pPr>
              <w:keepNext/>
              <w:keepLines/>
              <w:spacing w:after="0"/>
              <w:jc w:val="center"/>
              <w:rPr>
                <w:rFonts w:ascii="Arial" w:eastAsia="Batang" w:hAnsi="Arial"/>
                <w:b/>
                <w:sz w:val="18"/>
              </w:rPr>
            </w:pPr>
            <w:r w:rsidRPr="00DE5136">
              <w:rPr>
                <w:rFonts w:ascii="Arial" w:eastAsia="Batang" w:hAnsi="Arial"/>
                <w:b/>
                <w:sz w:val="18"/>
              </w:rPr>
              <w:object w:dxaOrig="1160" w:dyaOrig="340" w14:anchorId="15E0A790">
                <v:shape id="_x0000_i1027" type="#_x0000_t75" style="width:57.6pt;height:14.4pt" o:ole="">
                  <v:imagedata r:id="rId26" o:title=""/>
                </v:shape>
                <o:OLEObject Type="Embed" ProgID="Equation.3" ShapeID="_x0000_i1027" DrawAspect="Content" ObjectID="_1634768755" r:id="rId27"/>
              </w:object>
            </w:r>
          </w:p>
        </w:tc>
      </w:tr>
      <w:tr w:rsidR="0000624D" w:rsidRPr="00DE5136" w14:paraId="4D1F689B" w14:textId="77777777" w:rsidTr="00A268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cantSplit/>
          <w:jc w:val="center"/>
        </w:trPr>
        <w:tc>
          <w:tcPr>
            <w:tcW w:w="1812" w:type="dxa"/>
            <w:shd w:val="clear" w:color="auto" w:fill="auto"/>
          </w:tcPr>
          <w:p w14:paraId="75137A9C"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0753961B"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2CB23EC9"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0</w:t>
            </w:r>
          </w:p>
        </w:tc>
      </w:tr>
      <w:tr w:rsidR="0000624D" w:rsidRPr="00DE5136" w14:paraId="7BFB87B6" w14:textId="77777777" w:rsidTr="00A268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cantSplit/>
          <w:jc w:val="center"/>
        </w:trPr>
        <w:tc>
          <w:tcPr>
            <w:tcW w:w="1812" w:type="dxa"/>
            <w:shd w:val="clear" w:color="auto" w:fill="auto"/>
          </w:tcPr>
          <w:p w14:paraId="48FCD601"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26AABA15"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7EB189AC"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6</w:t>
            </w:r>
          </w:p>
        </w:tc>
      </w:tr>
      <w:tr w:rsidR="0000624D" w:rsidRPr="00DE5136" w14:paraId="717A7CFE" w14:textId="77777777" w:rsidTr="00A268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cantSplit/>
          <w:jc w:val="center"/>
        </w:trPr>
        <w:tc>
          <w:tcPr>
            <w:tcW w:w="1812" w:type="dxa"/>
            <w:shd w:val="clear" w:color="auto" w:fill="auto"/>
          </w:tcPr>
          <w:p w14:paraId="7B92579C"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3837FDAC"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570B8F04"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3</w:t>
            </w:r>
          </w:p>
        </w:tc>
      </w:tr>
      <w:tr w:rsidR="0000624D" w:rsidRPr="00DE5136" w14:paraId="41EF68A1" w14:textId="77777777" w:rsidTr="00A268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cantSplit/>
          <w:jc w:val="center"/>
        </w:trPr>
        <w:tc>
          <w:tcPr>
            <w:tcW w:w="1812" w:type="dxa"/>
            <w:shd w:val="clear" w:color="auto" w:fill="auto"/>
          </w:tcPr>
          <w:p w14:paraId="031A15BC"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1AC091B6"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68A2A060" w14:textId="77777777" w:rsidR="0000624D" w:rsidRPr="00DE5136" w:rsidRDefault="0000624D" w:rsidP="00A2685D">
            <w:pPr>
              <w:keepNext/>
              <w:keepLines/>
              <w:spacing w:after="0"/>
              <w:jc w:val="center"/>
              <w:rPr>
                <w:rFonts w:ascii="Arial" w:eastAsia="Batang" w:hAnsi="Arial"/>
                <w:sz w:val="18"/>
              </w:rPr>
            </w:pPr>
            <w:r w:rsidRPr="00DE5136">
              <w:rPr>
                <w:rFonts w:ascii="Arial" w:eastAsia="Batang" w:hAnsi="Arial"/>
                <w:sz w:val="18"/>
              </w:rPr>
              <w:t>9</w:t>
            </w:r>
          </w:p>
        </w:tc>
      </w:tr>
    </w:tbl>
    <w:p w14:paraId="188DB598" w14:textId="77777777" w:rsidR="0000624D" w:rsidRDefault="0000624D" w:rsidP="0000624D">
      <w:pPr>
        <w:pStyle w:val="BodyText"/>
        <w:rPr>
          <w:rFonts w:cs="Arial"/>
        </w:rPr>
      </w:pPr>
    </w:p>
    <w:p w14:paraId="0F7C382D" w14:textId="77777777" w:rsidR="0000624D" w:rsidRPr="00E169E7" w:rsidRDefault="0000624D" w:rsidP="0000624D">
      <w:pPr>
        <w:pStyle w:val="Proposal"/>
        <w:rPr>
          <w:b w:val="0"/>
        </w:rPr>
      </w:pPr>
      <w:bookmarkStart w:id="43" w:name="_Toc24115591"/>
      <w:r>
        <w:t>Interlaced PUCCH Format 3 use the OCC index to Cyclic Shift index mapping as Rel-15 PUCCH Format 4.</w:t>
      </w:r>
      <w:bookmarkEnd w:id="43"/>
      <w:r>
        <w:t xml:space="preserve"> </w:t>
      </w:r>
    </w:p>
    <w:bookmarkEnd w:id="40"/>
    <w:p w14:paraId="6B5C467B" w14:textId="77777777" w:rsidR="0000624D" w:rsidRPr="0069197E" w:rsidRDefault="0000624D" w:rsidP="004719CB"/>
    <w:bookmarkStart w:id="44" w:name="_Hlk24051462"/>
    <w:p w14:paraId="600E509B" w14:textId="266E3DC1" w:rsidR="000C7764" w:rsidRDefault="00081494" w:rsidP="00081494">
      <w:pPr>
        <w:pStyle w:val="BodyText"/>
        <w:rPr>
          <w:rFonts w:cs="Arial"/>
        </w:rPr>
      </w:pPr>
      <w:r>
        <w:fldChar w:fldCharType="begin"/>
      </w:r>
      <w:r w:rsidRPr="00CD743E">
        <w:instrText xml:space="preserve"> REF _Ref520303601 \h </w:instrText>
      </w:r>
      <w:r>
        <w:fldChar w:fldCharType="separate"/>
      </w:r>
      <w:r w:rsidR="00053558" w:rsidRPr="0019727E">
        <w:t xml:space="preserve">Figure </w:t>
      </w:r>
      <w:r w:rsidR="00053558">
        <w:rPr>
          <w:noProof/>
        </w:rPr>
        <w:t>7</w:t>
      </w:r>
      <w:r>
        <w:fldChar w:fldCharType="end"/>
      </w:r>
      <w:r w:rsidRPr="0019727E">
        <w:t xml:space="preserve"> shows the performance </w:t>
      </w:r>
      <w:r w:rsidR="00DD05E2">
        <w:t xml:space="preserve">difference </w:t>
      </w:r>
      <w:r w:rsidR="0060615A">
        <w:t xml:space="preserve">in terms of MCL </w:t>
      </w:r>
      <w:r w:rsidR="00DD05E2">
        <w:t>between using block-wise repetition over the entire interlace and symbol-wise repetition for interlaced PUCCH Format 3</w:t>
      </w:r>
      <w:r w:rsidR="0060615A">
        <w:t>.</w:t>
      </w:r>
      <w:r w:rsidRPr="0019727E">
        <w:t xml:space="preserve"> The reference sequence used corresponds to u=0 and v=0. </w:t>
      </w:r>
      <w:r w:rsidRPr="0019727E">
        <w:rPr>
          <w:rFonts w:cs="Arial"/>
        </w:rPr>
        <w:t>Performance is shown for simulations with 1 UE with different OCC mappings of length 1, 2</w:t>
      </w:r>
      <w:r w:rsidR="0060615A">
        <w:rPr>
          <w:rFonts w:cs="Arial"/>
        </w:rPr>
        <w:t xml:space="preserve"> and</w:t>
      </w:r>
      <w:r w:rsidRPr="0019727E">
        <w:rPr>
          <w:rFonts w:cs="Arial"/>
        </w:rPr>
        <w:t xml:space="preserve"> 4.</w:t>
      </w:r>
      <w:r w:rsidR="0060615A">
        <w:rPr>
          <w:rFonts w:cs="Arial"/>
        </w:rPr>
        <w:t xml:space="preserve"> As </w:t>
      </w:r>
      <w:r w:rsidR="00876301">
        <w:rPr>
          <w:rFonts w:cs="Arial"/>
        </w:rPr>
        <w:t>can be</w:t>
      </w:r>
      <w:r w:rsidR="0060615A">
        <w:rPr>
          <w:rFonts w:cs="Arial"/>
        </w:rPr>
        <w:t xml:space="preserve"> seen in </w:t>
      </w:r>
      <w:r w:rsidR="0060615A">
        <w:rPr>
          <w:rFonts w:cs="Arial"/>
        </w:rPr>
        <w:fldChar w:fldCharType="begin"/>
      </w:r>
      <w:r w:rsidR="0060615A">
        <w:rPr>
          <w:rFonts w:cs="Arial"/>
        </w:rPr>
        <w:instrText xml:space="preserve"> REF _Ref520303601 \h </w:instrText>
      </w:r>
      <w:r w:rsidR="0060615A">
        <w:rPr>
          <w:rFonts w:cs="Arial"/>
        </w:rPr>
      </w:r>
      <w:r w:rsidR="0060615A">
        <w:rPr>
          <w:rFonts w:cs="Arial"/>
        </w:rPr>
        <w:fldChar w:fldCharType="separate"/>
      </w:r>
      <w:r w:rsidR="00053558" w:rsidRPr="0019727E">
        <w:t xml:space="preserve">Figure </w:t>
      </w:r>
      <w:r w:rsidR="00053558">
        <w:rPr>
          <w:noProof/>
        </w:rPr>
        <w:t>7</w:t>
      </w:r>
      <w:r w:rsidR="0060615A">
        <w:rPr>
          <w:rFonts w:cs="Arial"/>
        </w:rPr>
        <w:fldChar w:fldCharType="end"/>
      </w:r>
      <w:r w:rsidR="0060615A">
        <w:rPr>
          <w:rFonts w:cs="Arial"/>
        </w:rPr>
        <w:t xml:space="preserve">, block-wise repetition performs </w:t>
      </w:r>
      <w:r w:rsidR="000C7764">
        <w:rPr>
          <w:rFonts w:cs="Arial"/>
        </w:rPr>
        <w:t xml:space="preserve">up to 1.5 dB better </w:t>
      </w:r>
      <w:r w:rsidR="0060615A">
        <w:rPr>
          <w:rFonts w:cs="Arial"/>
        </w:rPr>
        <w:t>than symbol-wise repe</w:t>
      </w:r>
      <w:r w:rsidR="000C7764">
        <w:rPr>
          <w:rFonts w:cs="Arial"/>
        </w:rPr>
        <w:t>tition.</w:t>
      </w:r>
      <w:r w:rsidR="00C61DB0">
        <w:rPr>
          <w:rFonts w:cs="Arial"/>
        </w:rPr>
        <w:t xml:space="preserve"> It can also be noted that the Cubic Metric is higher for symbol-wise repetition.</w:t>
      </w:r>
    </w:p>
    <w:p w14:paraId="6D2BC3F5" w14:textId="77777777" w:rsidR="00081494" w:rsidRDefault="00081494" w:rsidP="00081494">
      <w:pPr>
        <w:tabs>
          <w:tab w:val="center" w:pos="2160"/>
          <w:tab w:val="center" w:pos="7200"/>
        </w:tabs>
        <w:rPr>
          <w:lang w:eastAsia="zh-CN"/>
        </w:rPr>
      </w:pPr>
      <w:r w:rsidRPr="0019727E">
        <w:rPr>
          <w:lang w:eastAsia="zh-CN"/>
        </w:rPr>
        <w:tab/>
      </w:r>
      <w:r w:rsidRPr="00A03B6F">
        <w:rPr>
          <w:noProof/>
          <w:lang w:eastAsia="zh-CN"/>
        </w:rPr>
        <w:drawing>
          <wp:inline distT="0" distB="0" distL="0" distR="0" wp14:anchorId="3E72107D" wp14:editId="6B8B999F">
            <wp:extent cx="2971795" cy="1979953"/>
            <wp:effectExtent l="0" t="0" r="635" b="1270"/>
            <wp:docPr id="14" name="Picture 14">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r>
        <w:rPr>
          <w:lang w:eastAsia="zh-CN"/>
        </w:rPr>
        <w:tab/>
      </w:r>
      <w:r w:rsidRPr="00A03B6F">
        <w:rPr>
          <w:noProof/>
          <w:lang w:eastAsia="zh-CN"/>
        </w:rPr>
        <w:drawing>
          <wp:inline distT="0" distB="0" distL="0" distR="0" wp14:anchorId="536535E9" wp14:editId="1307E500">
            <wp:extent cx="2971795" cy="1979953"/>
            <wp:effectExtent l="0" t="0" r="635" b="1270"/>
            <wp:docPr id="18"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p>
    <w:p w14:paraId="430980F2" w14:textId="77777777" w:rsidR="00081494" w:rsidRPr="0019727E" w:rsidRDefault="00081494" w:rsidP="00081494">
      <w:pPr>
        <w:tabs>
          <w:tab w:val="center" w:pos="2160"/>
          <w:tab w:val="center" w:pos="7200"/>
        </w:tabs>
        <w:rPr>
          <w:lang w:eastAsia="zh-CN"/>
        </w:rPr>
      </w:pPr>
      <w:r>
        <w:rPr>
          <w:lang w:eastAsia="zh-CN"/>
        </w:rPr>
        <w:tab/>
      </w:r>
      <w:r w:rsidRPr="0019727E">
        <w:rPr>
          <w:lang w:eastAsia="zh-CN"/>
        </w:rPr>
        <w:t>(a)</w:t>
      </w:r>
      <w:r w:rsidRPr="0019727E">
        <w:rPr>
          <w:lang w:eastAsia="zh-CN"/>
        </w:rPr>
        <w:tab/>
        <w:t>(b)</w:t>
      </w:r>
      <w:r w:rsidRPr="0019727E">
        <w:rPr>
          <w:lang w:eastAsia="zh-CN"/>
        </w:rPr>
        <w:tab/>
      </w:r>
    </w:p>
    <w:p w14:paraId="1F96F726" w14:textId="61857125" w:rsidR="000C7764" w:rsidRPr="0019727E" w:rsidRDefault="00081494" w:rsidP="0019727E">
      <w:pPr>
        <w:pStyle w:val="Caption"/>
        <w:jc w:val="center"/>
      </w:pPr>
      <w:bookmarkStart w:id="45" w:name="_Ref520303601"/>
      <w:r w:rsidRPr="0019727E">
        <w:t xml:space="preserve">Figure </w:t>
      </w:r>
      <w:r>
        <w:rPr>
          <w:noProof/>
        </w:rPr>
        <w:fldChar w:fldCharType="begin"/>
      </w:r>
      <w:r w:rsidRPr="00CD743E">
        <w:instrText xml:space="preserve"> SEQ Figure \* ARABIC </w:instrText>
      </w:r>
      <w:r>
        <w:rPr>
          <w:noProof/>
        </w:rPr>
        <w:fldChar w:fldCharType="separate"/>
      </w:r>
      <w:r w:rsidR="00053558">
        <w:rPr>
          <w:noProof/>
        </w:rPr>
        <w:t>7</w:t>
      </w:r>
      <w:r>
        <w:rPr>
          <w:noProof/>
        </w:rPr>
        <w:fldChar w:fldCharType="end"/>
      </w:r>
      <w:bookmarkEnd w:id="45"/>
      <w:r w:rsidRPr="0019727E">
        <w:t xml:space="preserve">: Performance </w:t>
      </w:r>
      <w:r w:rsidR="0060615A">
        <w:t>comparison between block-wise and symbol-wise repetition for OCC for</w:t>
      </w:r>
      <w:r w:rsidRPr="0019727E">
        <w:t xml:space="preserve"> </w:t>
      </w:r>
      <w:r w:rsidR="000C7764">
        <w:t xml:space="preserve">1UE </w:t>
      </w:r>
      <w:r w:rsidR="0060615A">
        <w:t xml:space="preserve">interlaced </w:t>
      </w:r>
      <w:r w:rsidRPr="0019727E">
        <w:t>PUCCH</w:t>
      </w:r>
      <w:r w:rsidR="0060615A">
        <w:t xml:space="preserve"> Format 3 using 4 OFDM symbols with</w:t>
      </w:r>
      <w:r w:rsidRPr="0019727E">
        <w:t xml:space="preserve"> reference sequence u=0, v=0, (a) </w:t>
      </w:r>
      <w:r w:rsidR="0060615A">
        <w:t>10 ns delay spread</w:t>
      </w:r>
      <w:r w:rsidRPr="0019727E">
        <w:t xml:space="preserve"> (b) </w:t>
      </w:r>
      <w:r w:rsidR="0060615A">
        <w:t>100 ns delay spread</w:t>
      </w:r>
      <w:r w:rsidRPr="0019727E">
        <w:t>.</w:t>
      </w:r>
    </w:p>
    <w:bookmarkEnd w:id="44"/>
    <w:p w14:paraId="7EBC3B33" w14:textId="0900D45B" w:rsidR="000C7764" w:rsidRPr="00CF4A32" w:rsidRDefault="000C7764" w:rsidP="00876301">
      <w:pPr>
        <w:rPr>
          <w:rFonts w:ascii="Arial" w:hAnsi="Arial" w:cs="Arial"/>
          <w:lang w:eastAsia="en-GB"/>
        </w:rPr>
      </w:pPr>
      <w:r>
        <w:rPr>
          <w:rFonts w:ascii="Arial" w:hAnsi="Arial" w:cs="Arial"/>
          <w:lang w:eastAsia="en-GB"/>
        </w:rPr>
        <w:t>One of the benefits of block-wise repetition in combination with pre-DFT-OCC is that the different users are orthogonal not only in code but also in frequency</w:t>
      </w:r>
      <w:r w:rsidR="00876301">
        <w:rPr>
          <w:rFonts w:ascii="Arial" w:hAnsi="Arial" w:cs="Arial"/>
          <w:lang w:eastAsia="en-GB"/>
        </w:rPr>
        <w:t>. This means that OCC-leakage is less likely to occur as a result of bad channel conditions.</w:t>
      </w:r>
      <w:r w:rsidR="00876301" w:rsidRPr="00E7052E">
        <w:rPr>
          <w:rFonts w:ascii="Arial" w:hAnsi="Arial" w:cs="Arial"/>
          <w:lang w:eastAsia="en-GB"/>
        </w:rPr>
        <w:t xml:space="preserve"> </w:t>
      </w:r>
      <w:r w:rsidR="00E7052E" w:rsidRPr="00E7052E">
        <w:rPr>
          <w:rFonts w:ascii="Arial" w:hAnsi="Arial" w:cs="Arial"/>
          <w:lang w:eastAsia="en-GB"/>
        </w:rPr>
        <w:fldChar w:fldCharType="begin"/>
      </w:r>
      <w:r w:rsidR="00E7052E" w:rsidRPr="00532B83">
        <w:rPr>
          <w:rFonts w:ascii="Arial" w:hAnsi="Arial" w:cs="Arial"/>
          <w:lang w:eastAsia="en-GB"/>
        </w:rPr>
        <w:instrText xml:space="preserve"> REF _Ref23927968 \h </w:instrText>
      </w:r>
      <w:r w:rsidR="00E7052E">
        <w:rPr>
          <w:rFonts w:ascii="Arial" w:hAnsi="Arial" w:cs="Arial"/>
          <w:lang w:eastAsia="en-GB"/>
        </w:rPr>
        <w:instrText xml:space="preserve"> \* MERGEFORMAT </w:instrText>
      </w:r>
      <w:r w:rsidR="00E7052E" w:rsidRPr="00E7052E">
        <w:rPr>
          <w:rFonts w:ascii="Arial" w:hAnsi="Arial" w:cs="Arial"/>
          <w:lang w:eastAsia="en-GB"/>
        </w:rPr>
      </w:r>
      <w:r w:rsidR="00E7052E" w:rsidRPr="00E7052E">
        <w:rPr>
          <w:rFonts w:ascii="Arial" w:hAnsi="Arial" w:cs="Arial"/>
          <w:lang w:eastAsia="en-GB"/>
        </w:rPr>
        <w:fldChar w:fldCharType="separate"/>
      </w:r>
      <w:r w:rsidR="00053558" w:rsidRPr="005F0C1E">
        <w:rPr>
          <w:rFonts w:ascii="Arial" w:hAnsi="Arial" w:cs="Arial"/>
        </w:rPr>
        <w:t xml:space="preserve">Figure </w:t>
      </w:r>
      <w:r w:rsidR="00053558" w:rsidRPr="005F0C1E">
        <w:rPr>
          <w:rFonts w:ascii="Arial" w:hAnsi="Arial" w:cs="Arial"/>
          <w:noProof/>
        </w:rPr>
        <w:t>8</w:t>
      </w:r>
      <w:r w:rsidR="00E7052E" w:rsidRPr="00E7052E">
        <w:rPr>
          <w:rFonts w:ascii="Arial" w:hAnsi="Arial" w:cs="Arial"/>
          <w:lang w:eastAsia="en-GB"/>
        </w:rPr>
        <w:fldChar w:fldCharType="end"/>
      </w:r>
      <w:r w:rsidR="00E7052E" w:rsidRPr="00E7052E">
        <w:rPr>
          <w:rFonts w:ascii="Arial" w:hAnsi="Arial" w:cs="Arial"/>
          <w:lang w:eastAsia="en-GB"/>
        </w:rPr>
        <w:t xml:space="preserve"> </w:t>
      </w:r>
      <w:r w:rsidRPr="0019727E">
        <w:rPr>
          <w:rFonts w:ascii="Arial" w:hAnsi="Arial" w:cs="Arial"/>
        </w:rPr>
        <w:t xml:space="preserve">shows the performance difference in terms of MCL </w:t>
      </w:r>
      <w:r w:rsidR="00876301">
        <w:rPr>
          <w:rFonts w:ascii="Arial" w:hAnsi="Arial" w:cs="Arial"/>
        </w:rPr>
        <w:t xml:space="preserve">for 2 UEs and 4 UEs </w:t>
      </w:r>
      <w:r w:rsidRPr="0019727E">
        <w:rPr>
          <w:rFonts w:ascii="Arial" w:hAnsi="Arial" w:cs="Arial"/>
        </w:rPr>
        <w:t>between using block-wise repetition over the entire interlace and symbol-wise repetition for interlaced PUCCH Format 3.</w:t>
      </w:r>
      <w:r w:rsidR="00876301">
        <w:rPr>
          <w:rFonts w:ascii="Arial" w:hAnsi="Arial" w:cs="Arial"/>
        </w:rPr>
        <w:t xml:space="preserve"> As can be s</w:t>
      </w:r>
      <w:r w:rsidR="00876301" w:rsidRPr="00CF4A32">
        <w:rPr>
          <w:rFonts w:ascii="Arial" w:hAnsi="Arial" w:cs="Arial"/>
        </w:rPr>
        <w:t xml:space="preserve">een in </w:t>
      </w:r>
      <w:r w:rsidR="00876301" w:rsidRPr="00CF4A32">
        <w:rPr>
          <w:rFonts w:ascii="Arial" w:hAnsi="Arial" w:cs="Arial"/>
        </w:rPr>
        <w:fldChar w:fldCharType="begin"/>
      </w:r>
      <w:r w:rsidR="00876301" w:rsidRPr="00CF4A32">
        <w:rPr>
          <w:rFonts w:ascii="Arial" w:hAnsi="Arial" w:cs="Arial"/>
        </w:rPr>
        <w:instrText xml:space="preserve"> REF _Ref23927968 \h </w:instrText>
      </w:r>
      <w:r w:rsidR="00876301">
        <w:rPr>
          <w:rFonts w:ascii="Arial" w:hAnsi="Arial" w:cs="Arial"/>
        </w:rPr>
        <w:instrText xml:space="preserve"> \* MERGEFORMAT </w:instrText>
      </w:r>
      <w:r w:rsidR="00876301" w:rsidRPr="00CF4A32">
        <w:rPr>
          <w:rFonts w:ascii="Arial" w:hAnsi="Arial" w:cs="Arial"/>
        </w:rPr>
      </w:r>
      <w:r w:rsidR="00876301" w:rsidRPr="00CF4A32">
        <w:rPr>
          <w:rFonts w:ascii="Arial" w:hAnsi="Arial" w:cs="Arial"/>
        </w:rPr>
        <w:fldChar w:fldCharType="separate"/>
      </w:r>
      <w:r w:rsidR="00053558" w:rsidRPr="005F0C1E">
        <w:rPr>
          <w:rFonts w:ascii="Arial" w:hAnsi="Arial" w:cs="Arial"/>
        </w:rPr>
        <w:t>Figure 8</w:t>
      </w:r>
      <w:r w:rsidR="00876301" w:rsidRPr="00CF4A32">
        <w:rPr>
          <w:rFonts w:ascii="Arial" w:hAnsi="Arial" w:cs="Arial"/>
        </w:rPr>
        <w:fldChar w:fldCharType="end"/>
      </w:r>
      <w:r w:rsidR="00876301">
        <w:rPr>
          <w:rFonts w:ascii="Arial" w:hAnsi="Arial" w:cs="Arial"/>
        </w:rPr>
        <w:t xml:space="preserve"> the performance difference becomes larger when more than one UE is active</w:t>
      </w:r>
      <w:r w:rsidR="00C61DB0">
        <w:rPr>
          <w:rFonts w:ascii="Arial" w:hAnsi="Arial" w:cs="Arial"/>
        </w:rPr>
        <w:t>, block-wise repetition is up to more than 2 dB better</w:t>
      </w:r>
      <w:r w:rsidR="00876301">
        <w:rPr>
          <w:rFonts w:ascii="Arial" w:hAnsi="Arial" w:cs="Arial"/>
        </w:rPr>
        <w:t xml:space="preserve">. </w:t>
      </w:r>
    </w:p>
    <w:p w14:paraId="052B5CC6" w14:textId="77777777" w:rsidR="000C7764" w:rsidRDefault="000C7764" w:rsidP="000C7764">
      <w:pPr>
        <w:tabs>
          <w:tab w:val="center" w:pos="2160"/>
          <w:tab w:val="center" w:pos="7200"/>
        </w:tabs>
        <w:rPr>
          <w:lang w:eastAsia="zh-CN"/>
        </w:rPr>
      </w:pPr>
      <w:r w:rsidRPr="00A03B6F">
        <w:rPr>
          <w:noProof/>
          <w:lang w:eastAsia="zh-CN"/>
        </w:rPr>
        <w:lastRenderedPageBreak/>
        <w:drawing>
          <wp:inline distT="0" distB="0" distL="0" distR="0" wp14:anchorId="56F66B60" wp14:editId="260C7C45">
            <wp:extent cx="2971794" cy="1979953"/>
            <wp:effectExtent l="0" t="0" r="635" b="1270"/>
            <wp:docPr id="30" name="Picture 30">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r>
        <w:rPr>
          <w:lang w:eastAsia="zh-CN"/>
        </w:rPr>
        <w:tab/>
      </w:r>
      <w:r w:rsidRPr="00A03B6F">
        <w:rPr>
          <w:noProof/>
          <w:lang w:eastAsia="zh-CN"/>
        </w:rPr>
        <w:drawing>
          <wp:inline distT="0" distB="0" distL="0" distR="0" wp14:anchorId="08BE8989" wp14:editId="79920173">
            <wp:extent cx="2971794" cy="1979953"/>
            <wp:effectExtent l="0" t="0" r="635" b="1270"/>
            <wp:docPr id="31"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p>
    <w:p w14:paraId="6B92DAB0" w14:textId="77777777" w:rsidR="000C7764" w:rsidRPr="004D1597" w:rsidRDefault="000C7764" w:rsidP="000C7764">
      <w:pPr>
        <w:tabs>
          <w:tab w:val="center" w:pos="2160"/>
          <w:tab w:val="center" w:pos="7200"/>
        </w:tabs>
        <w:rPr>
          <w:lang w:eastAsia="zh-CN"/>
        </w:rPr>
      </w:pPr>
      <w:r>
        <w:rPr>
          <w:lang w:eastAsia="zh-CN"/>
        </w:rPr>
        <w:tab/>
      </w:r>
      <w:r w:rsidRPr="004D1597">
        <w:rPr>
          <w:lang w:eastAsia="zh-CN"/>
        </w:rPr>
        <w:t>(a)</w:t>
      </w:r>
      <w:r w:rsidRPr="004D1597">
        <w:rPr>
          <w:lang w:eastAsia="zh-CN"/>
        </w:rPr>
        <w:tab/>
        <w:t>(b)</w:t>
      </w:r>
      <w:r w:rsidRPr="004D1597">
        <w:rPr>
          <w:lang w:eastAsia="zh-CN"/>
        </w:rPr>
        <w:tab/>
      </w:r>
    </w:p>
    <w:p w14:paraId="7BDC8C11" w14:textId="57D4263E" w:rsidR="000C7764" w:rsidRDefault="000C7764" w:rsidP="000C7764">
      <w:pPr>
        <w:pStyle w:val="Caption"/>
        <w:jc w:val="center"/>
      </w:pPr>
      <w:bookmarkStart w:id="46" w:name="_Ref23927968"/>
      <w:r w:rsidRPr="004D1597">
        <w:t xml:space="preserve">Figure </w:t>
      </w:r>
      <w:r>
        <w:rPr>
          <w:noProof/>
        </w:rPr>
        <w:fldChar w:fldCharType="begin"/>
      </w:r>
      <w:r w:rsidRPr="004D1597">
        <w:instrText xml:space="preserve"> SEQ Figure \* ARABIC </w:instrText>
      </w:r>
      <w:r>
        <w:rPr>
          <w:noProof/>
        </w:rPr>
        <w:fldChar w:fldCharType="separate"/>
      </w:r>
      <w:r w:rsidR="00053558">
        <w:rPr>
          <w:noProof/>
        </w:rPr>
        <w:t>8</w:t>
      </w:r>
      <w:r>
        <w:rPr>
          <w:noProof/>
        </w:rPr>
        <w:fldChar w:fldCharType="end"/>
      </w:r>
      <w:bookmarkEnd w:id="46"/>
      <w:r w:rsidRPr="004D1597">
        <w:t xml:space="preserve">: Performance </w:t>
      </w:r>
      <w:r>
        <w:t>comparison between block-wise and symbol-wise repetition for OCC for</w:t>
      </w:r>
      <w:r w:rsidRPr="004D1597">
        <w:t xml:space="preserve"> </w:t>
      </w:r>
      <w:r>
        <w:t>2UE</w:t>
      </w:r>
      <w:r w:rsidR="00876301">
        <w:t>s</w:t>
      </w:r>
      <w:r>
        <w:t xml:space="preserve"> and 4UE</w:t>
      </w:r>
      <w:r w:rsidR="00876301">
        <w:t>s</w:t>
      </w:r>
      <w:r>
        <w:t xml:space="preserve"> interlaced </w:t>
      </w:r>
      <w:r w:rsidRPr="004D1597">
        <w:t>PUCCH</w:t>
      </w:r>
      <w:r>
        <w:t xml:space="preserve"> Format 3 using 4 OFDM symbols with</w:t>
      </w:r>
      <w:r w:rsidRPr="004D1597">
        <w:t xml:space="preserve"> reference sequence u=0, v=0, (a) </w:t>
      </w:r>
      <w:r>
        <w:t>10 ns delay spread</w:t>
      </w:r>
      <w:r w:rsidRPr="004D1597">
        <w:t xml:space="preserve"> (b) </w:t>
      </w:r>
      <w:r>
        <w:t>100 ns delay spread</w:t>
      </w:r>
      <w:r w:rsidRPr="004D1597">
        <w:t>.</w:t>
      </w:r>
    </w:p>
    <w:p w14:paraId="4FD7FCA0" w14:textId="7B0A316E" w:rsidR="00C61DB0" w:rsidRPr="00E169E7" w:rsidRDefault="00C61DB0" w:rsidP="00C61DB0">
      <w:pPr>
        <w:pStyle w:val="Proposal"/>
        <w:rPr>
          <w:b w:val="0"/>
        </w:rPr>
      </w:pPr>
      <w:bookmarkStart w:id="47" w:name="_Toc24115592"/>
      <w:bookmarkStart w:id="48" w:name="_Hlk24051851"/>
      <w:r>
        <w:t xml:space="preserve">Interlaced PUCCH Format 3 use block-wise repetition </w:t>
      </w:r>
      <w:r w:rsidR="00B05763">
        <w:t>followed by mapping ov</w:t>
      </w:r>
      <w:r>
        <w:t>er the entire interlace.</w:t>
      </w:r>
      <w:bookmarkEnd w:id="47"/>
    </w:p>
    <w:bookmarkEnd w:id="3"/>
    <w:bookmarkEnd w:id="4"/>
    <w:bookmarkEnd w:id="5"/>
    <w:bookmarkEnd w:id="6"/>
    <w:bookmarkEnd w:id="7"/>
    <w:bookmarkEnd w:id="8"/>
    <w:bookmarkEnd w:id="48"/>
    <w:p w14:paraId="6A33DE94" w14:textId="6E3EC97B" w:rsidR="00081494" w:rsidRDefault="00081494" w:rsidP="00712282">
      <w:pPr>
        <w:pStyle w:val="Heading2"/>
      </w:pPr>
      <w:r>
        <w:t>2.</w:t>
      </w:r>
      <w:r w:rsidR="0000624D">
        <w:t>6</w:t>
      </w:r>
      <w:r>
        <w:tab/>
        <w:t>Performance of Interlaced PF2/3 with 2 Interlaces</w:t>
      </w:r>
    </w:p>
    <w:p w14:paraId="3C01D1B9" w14:textId="207DA869" w:rsidR="00903F8F" w:rsidRPr="004719CB" w:rsidRDefault="00903F8F" w:rsidP="00903F8F">
      <w:pPr>
        <w:rPr>
          <w:rFonts w:ascii="Arial" w:hAnsi="Arial" w:cs="Arial"/>
          <w:lang w:eastAsia="zh-CN"/>
        </w:rPr>
      </w:pPr>
      <w:r w:rsidRPr="004719CB">
        <w:rPr>
          <w:rFonts w:ascii="Arial" w:hAnsi="Arial" w:cs="Arial"/>
          <w:lang w:eastAsia="zh-CN"/>
        </w:rPr>
        <w:t>In RAN1#98b, the following agreement was made</w:t>
      </w:r>
      <w:r>
        <w:rPr>
          <w:rFonts w:ascii="Arial" w:hAnsi="Arial" w:cs="Arial"/>
          <w:lang w:eastAsia="zh-CN"/>
        </w:rPr>
        <w:t xml:space="preserve"> regarding the configuration of 2 interlaces for PF2/3:</w:t>
      </w:r>
    </w:p>
    <w:p w14:paraId="501F3F50" w14:textId="77777777" w:rsidR="00903F8F" w:rsidRPr="00903F8F" w:rsidRDefault="00903F8F" w:rsidP="004719CB">
      <w:pPr>
        <w:spacing w:after="0" w:line="240" w:lineRule="auto"/>
        <w:ind w:left="567"/>
        <w:rPr>
          <w:rFonts w:ascii="Times" w:eastAsia="Batang" w:hAnsi="Times" w:cs="Times New Roman"/>
          <w:sz w:val="20"/>
          <w:szCs w:val="24"/>
          <w:lang w:val="en-GB" w:eastAsia="x-none"/>
        </w:rPr>
      </w:pPr>
      <w:r w:rsidRPr="00903F8F">
        <w:rPr>
          <w:rFonts w:ascii="Times" w:eastAsia="Batang" w:hAnsi="Times" w:cs="Times New Roman"/>
          <w:sz w:val="20"/>
          <w:szCs w:val="24"/>
          <w:highlight w:val="green"/>
          <w:lang w:val="en-GB" w:eastAsia="x-none"/>
        </w:rPr>
        <w:t>Agreement:</w:t>
      </w:r>
    </w:p>
    <w:p w14:paraId="59CCB3FB" w14:textId="77777777" w:rsidR="00903F8F" w:rsidRPr="00903F8F" w:rsidRDefault="00903F8F" w:rsidP="004719CB">
      <w:pPr>
        <w:spacing w:after="0" w:line="240" w:lineRule="auto"/>
        <w:ind w:left="56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For PUCCH Formats 2 and 3 configured with interlace mapping, the number of configured interlaces is 1 or 2</w:t>
      </w:r>
    </w:p>
    <w:p w14:paraId="1D218ECF" w14:textId="77777777" w:rsidR="00903F8F" w:rsidRPr="00903F8F" w:rsidRDefault="00903F8F" w:rsidP="004719CB">
      <w:pPr>
        <w:numPr>
          <w:ilvl w:val="0"/>
          <w:numId w:val="29"/>
        </w:numPr>
        <w:spacing w:after="0" w:line="240" w:lineRule="auto"/>
        <w:ind w:left="92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For Interlaced PF3:</w:t>
      </w:r>
    </w:p>
    <w:p w14:paraId="2B7060E2" w14:textId="77777777" w:rsidR="00903F8F" w:rsidRPr="00903F8F" w:rsidRDefault="00903F8F" w:rsidP="004719CB">
      <w:pPr>
        <w:numPr>
          <w:ilvl w:val="1"/>
          <w:numId w:val="29"/>
        </w:numPr>
        <w:spacing w:after="0" w:line="240" w:lineRule="auto"/>
        <w:ind w:left="164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NPUCCH = 10 if one interlaced is configured (as previously agreed)</w:t>
      </w:r>
    </w:p>
    <w:p w14:paraId="11419519" w14:textId="77777777" w:rsidR="00903F8F" w:rsidRPr="00903F8F" w:rsidRDefault="00903F8F" w:rsidP="004719CB">
      <w:pPr>
        <w:numPr>
          <w:ilvl w:val="1"/>
          <w:numId w:val="29"/>
        </w:numPr>
        <w:spacing w:after="0" w:line="240" w:lineRule="auto"/>
        <w:ind w:left="164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NPUCCH = 20 if two interlaces are configured</w:t>
      </w:r>
    </w:p>
    <w:p w14:paraId="1C018F24" w14:textId="77777777" w:rsidR="00903F8F" w:rsidRPr="00903F8F" w:rsidRDefault="00903F8F" w:rsidP="004719CB">
      <w:pPr>
        <w:numPr>
          <w:ilvl w:val="0"/>
          <w:numId w:val="29"/>
        </w:numPr>
        <w:spacing w:after="0" w:line="240" w:lineRule="auto"/>
        <w:ind w:left="92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UE should use either one full interlace or two full interlaces according to configured maximum code rate and actual UCI payload size (subject to FFS below on the case of a BWP possible less than full carrier BW)</w:t>
      </w:r>
    </w:p>
    <w:p w14:paraId="02DD0E41" w14:textId="77777777" w:rsidR="00903F8F" w:rsidRPr="00903F8F" w:rsidRDefault="00903F8F" w:rsidP="004719CB">
      <w:pPr>
        <w:numPr>
          <w:ilvl w:val="1"/>
          <w:numId w:val="29"/>
        </w:numPr>
        <w:spacing w:after="0" w:line="240" w:lineRule="auto"/>
        <w:ind w:left="164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 xml:space="preserve">FFS: In case one </w:t>
      </w:r>
      <w:proofErr w:type="gramStart"/>
      <w:r w:rsidRPr="00903F8F">
        <w:rPr>
          <w:rFonts w:ascii="Times" w:eastAsia="Batang" w:hAnsi="Times" w:cs="Times New Roman"/>
          <w:sz w:val="20"/>
          <w:szCs w:val="24"/>
          <w:lang w:val="en-GB" w:eastAsia="x-none"/>
        </w:rPr>
        <w:t>interlace</w:t>
      </w:r>
      <w:proofErr w:type="gramEnd"/>
      <w:r w:rsidRPr="00903F8F">
        <w:rPr>
          <w:rFonts w:ascii="Times" w:eastAsia="Batang" w:hAnsi="Times" w:cs="Times New Roman"/>
          <w:sz w:val="20"/>
          <w:szCs w:val="24"/>
          <w:lang w:val="en-GB" w:eastAsia="x-none"/>
        </w:rPr>
        <w:t xml:space="preserve"> is used, which interlace is used</w:t>
      </w:r>
    </w:p>
    <w:p w14:paraId="75789399" w14:textId="77777777" w:rsidR="00903F8F" w:rsidRPr="004719CB" w:rsidRDefault="00903F8F" w:rsidP="004719CB">
      <w:pPr>
        <w:numPr>
          <w:ilvl w:val="0"/>
          <w:numId w:val="29"/>
        </w:numPr>
        <w:spacing w:after="0" w:line="240" w:lineRule="auto"/>
        <w:ind w:left="927"/>
        <w:rPr>
          <w:rFonts w:ascii="Times" w:eastAsia="Batang" w:hAnsi="Times" w:cs="Times New Roman"/>
          <w:sz w:val="20"/>
          <w:szCs w:val="24"/>
          <w:highlight w:val="yellow"/>
          <w:lang w:val="en-GB" w:eastAsia="x-none"/>
        </w:rPr>
      </w:pPr>
      <w:r w:rsidRPr="004719CB">
        <w:rPr>
          <w:rFonts w:ascii="Times" w:eastAsia="Batang" w:hAnsi="Times" w:cs="Times New Roman"/>
          <w:sz w:val="20"/>
          <w:szCs w:val="24"/>
          <w:highlight w:val="yellow"/>
          <w:lang w:val="en-GB" w:eastAsia="x-none"/>
        </w:rPr>
        <w:t xml:space="preserve">FFS: If two interlaces are configured, </w:t>
      </w:r>
      <w:proofErr w:type="gramStart"/>
      <w:r w:rsidRPr="004719CB">
        <w:rPr>
          <w:rFonts w:ascii="Times" w:eastAsia="Batang" w:hAnsi="Times" w:cs="Times New Roman"/>
          <w:sz w:val="20"/>
          <w:szCs w:val="24"/>
          <w:highlight w:val="yellow"/>
          <w:lang w:val="en-GB" w:eastAsia="x-none"/>
        </w:rPr>
        <w:t>whether or not</w:t>
      </w:r>
      <w:proofErr w:type="gramEnd"/>
      <w:r w:rsidRPr="004719CB">
        <w:rPr>
          <w:rFonts w:ascii="Times" w:eastAsia="Batang" w:hAnsi="Times" w:cs="Times New Roman"/>
          <w:sz w:val="20"/>
          <w:szCs w:val="24"/>
          <w:highlight w:val="yellow"/>
          <w:lang w:val="en-GB" w:eastAsia="x-none"/>
        </w:rPr>
        <w:t xml:space="preserve"> there are configuration restrictions on the spacing between the two interlaces</w:t>
      </w:r>
    </w:p>
    <w:p w14:paraId="2DC3596F" w14:textId="77777777" w:rsidR="00903F8F" w:rsidRPr="00903F8F" w:rsidRDefault="00903F8F" w:rsidP="004719CB">
      <w:pPr>
        <w:numPr>
          <w:ilvl w:val="0"/>
          <w:numId w:val="29"/>
        </w:numPr>
        <w:spacing w:after="0" w:line="240" w:lineRule="auto"/>
        <w:ind w:left="92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 xml:space="preserve">FFS: For a 20 MHz carrier bandwidth, whether a BWP can be configured to be less than the carrier bandwidth. </w:t>
      </w:r>
    </w:p>
    <w:p w14:paraId="3A4AC3AD" w14:textId="77777777" w:rsidR="00903F8F" w:rsidRPr="00903F8F" w:rsidRDefault="00903F8F" w:rsidP="004719CB">
      <w:pPr>
        <w:numPr>
          <w:ilvl w:val="1"/>
          <w:numId w:val="29"/>
        </w:numPr>
        <w:spacing w:after="0" w:line="240" w:lineRule="auto"/>
        <w:ind w:left="164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If allowed, NPUCCH can be less than 10 (for 1 interlace) or can be less than 20 (for 2 interlaces)</w:t>
      </w:r>
    </w:p>
    <w:p w14:paraId="6141A135" w14:textId="77777777" w:rsidR="00903F8F" w:rsidRPr="00903F8F" w:rsidRDefault="00903F8F" w:rsidP="004719CB">
      <w:pPr>
        <w:numPr>
          <w:ilvl w:val="0"/>
          <w:numId w:val="29"/>
        </w:numPr>
        <w:spacing w:after="0" w:line="240" w:lineRule="auto"/>
        <w:ind w:left="92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 xml:space="preserve">Note: This agreement refers to configured interlaces, not actually used interlaces. </w:t>
      </w:r>
    </w:p>
    <w:p w14:paraId="2DD25488" w14:textId="77777777" w:rsidR="00903F8F" w:rsidRPr="00903F8F" w:rsidRDefault="00903F8F" w:rsidP="004719CB">
      <w:pPr>
        <w:numPr>
          <w:ilvl w:val="0"/>
          <w:numId w:val="29"/>
        </w:numPr>
        <w:spacing w:after="0" w:line="240" w:lineRule="auto"/>
        <w:ind w:left="927"/>
        <w:rPr>
          <w:rFonts w:ascii="Times" w:eastAsia="Batang" w:hAnsi="Times" w:cs="Times New Roman"/>
          <w:sz w:val="20"/>
          <w:szCs w:val="24"/>
          <w:lang w:val="en-GB" w:eastAsia="x-none"/>
        </w:rPr>
      </w:pPr>
      <w:r w:rsidRPr="00903F8F">
        <w:rPr>
          <w:rFonts w:ascii="Times" w:eastAsia="Batang" w:hAnsi="Times" w:cs="Times New Roman"/>
          <w:sz w:val="20"/>
          <w:szCs w:val="24"/>
          <w:lang w:val="en-GB" w:eastAsia="x-none"/>
        </w:rPr>
        <w:t>Note: User multiplexing is to be further discussed. This agreement does not imply that user multiplexing is supported or not supported.</w:t>
      </w:r>
    </w:p>
    <w:p w14:paraId="031CD54E" w14:textId="045F6ECA" w:rsidR="00903F8F" w:rsidRPr="004719CB" w:rsidRDefault="00903F8F" w:rsidP="00903F8F">
      <w:pPr>
        <w:rPr>
          <w:rFonts w:ascii="Arial" w:hAnsi="Arial" w:cs="Arial"/>
          <w:lang w:eastAsia="zh-CN"/>
        </w:rPr>
      </w:pPr>
    </w:p>
    <w:p w14:paraId="5C29EC62" w14:textId="0472EBE0" w:rsidR="00903F8F" w:rsidRPr="004719CB" w:rsidRDefault="00903F8F" w:rsidP="004719CB">
      <w:pPr>
        <w:rPr>
          <w:rFonts w:cs="Arial"/>
          <w:lang w:eastAsia="zh-CN"/>
        </w:rPr>
      </w:pPr>
      <w:r w:rsidRPr="004719CB">
        <w:rPr>
          <w:rFonts w:ascii="Arial" w:hAnsi="Arial" w:cs="Arial"/>
          <w:lang w:eastAsia="zh-CN"/>
        </w:rPr>
        <w:t>One of the</w:t>
      </w:r>
      <w:r>
        <w:rPr>
          <w:rFonts w:ascii="Arial" w:hAnsi="Arial" w:cs="Arial"/>
          <w:lang w:eastAsia="zh-CN"/>
        </w:rPr>
        <w:t xml:space="preserve"> open issues is whether or not there are configuration restictions on the spacing between the two interlaces, and we address that here.</w:t>
      </w:r>
    </w:p>
    <w:p w14:paraId="62EECA86" w14:textId="39B787E1" w:rsidR="00081494" w:rsidRPr="0019727E" w:rsidRDefault="00081494" w:rsidP="00081494">
      <w:pPr>
        <w:jc w:val="both"/>
        <w:rPr>
          <w:rFonts w:ascii="Arial" w:hAnsi="Arial" w:cs="Arial"/>
          <w:lang w:eastAsia="zh-CN"/>
        </w:rPr>
      </w:pPr>
      <w:r w:rsidRPr="00811E29">
        <w:rPr>
          <w:rFonts w:ascii="Arial" w:hAnsi="Arial" w:cs="Arial"/>
          <w:lang w:eastAsia="zh-CN"/>
        </w:rPr>
        <w:fldChar w:fldCharType="begin"/>
      </w:r>
      <w:r w:rsidRPr="00CD743E">
        <w:rPr>
          <w:rFonts w:ascii="Arial" w:hAnsi="Arial" w:cs="Arial"/>
          <w:lang w:eastAsia="zh-CN"/>
        </w:rPr>
        <w:instrText xml:space="preserve"> REF _Ref21086317 \h  \* MERGEFORMAT </w:instrText>
      </w:r>
      <w:r w:rsidRPr="00811E29">
        <w:rPr>
          <w:rFonts w:ascii="Arial" w:hAnsi="Arial" w:cs="Arial"/>
          <w:lang w:eastAsia="zh-CN"/>
        </w:rPr>
      </w:r>
      <w:r w:rsidRPr="00811E29">
        <w:rPr>
          <w:rFonts w:ascii="Arial" w:hAnsi="Arial" w:cs="Arial"/>
          <w:lang w:eastAsia="zh-CN"/>
        </w:rPr>
        <w:fldChar w:fldCharType="separate"/>
      </w:r>
      <w:r w:rsidR="00053558" w:rsidRPr="005F0C1E">
        <w:rPr>
          <w:rFonts w:ascii="Arial" w:hAnsi="Arial" w:cs="Arial"/>
        </w:rPr>
        <w:t>Figure 9</w:t>
      </w:r>
      <w:r w:rsidRPr="00811E29">
        <w:rPr>
          <w:rFonts w:ascii="Arial" w:hAnsi="Arial" w:cs="Arial"/>
          <w:lang w:eastAsia="zh-CN"/>
        </w:rPr>
        <w:fldChar w:fldCharType="end"/>
      </w:r>
      <w:r w:rsidRPr="0019727E">
        <w:rPr>
          <w:rFonts w:ascii="Arial" w:hAnsi="Arial" w:cs="Arial"/>
          <w:lang w:eastAsia="zh-CN"/>
        </w:rPr>
        <w:t xml:space="preserve"> </w:t>
      </w:r>
      <w:bookmarkStart w:id="49" w:name="_Hlk21291043"/>
      <w:r w:rsidRPr="0019727E">
        <w:rPr>
          <w:rFonts w:ascii="Arial" w:hAnsi="Arial" w:cs="Arial"/>
          <w:lang w:eastAsia="zh-CN"/>
        </w:rPr>
        <w:t>shows the performance of Interlaced PF3 for the case of 4 OFDM symbols for 30 kHz Subcarrier Spacing (SCS) using different combinations of 2 interlaces. The notation ‘0X’ indicates a combination of Interlace #0 and Interlace #X, where X = 1,2,3, or 4.</w:t>
      </w:r>
      <w:bookmarkEnd w:id="49"/>
      <w:r w:rsidRPr="0019727E">
        <w:rPr>
          <w:rFonts w:ascii="Arial" w:hAnsi="Arial" w:cs="Arial"/>
          <w:lang w:eastAsia="zh-CN"/>
        </w:rPr>
        <w:t xml:space="preserve"> </w:t>
      </w:r>
      <w:r w:rsidRPr="00802749">
        <w:rPr>
          <w:rFonts w:ascii="Arial" w:hAnsi="Arial" w:cs="Arial"/>
          <w:lang w:eastAsia="zh-CN"/>
        </w:rPr>
        <w:fldChar w:fldCharType="begin"/>
      </w:r>
      <w:r w:rsidRPr="00CD743E">
        <w:rPr>
          <w:rFonts w:ascii="Arial" w:hAnsi="Arial" w:cs="Arial"/>
          <w:lang w:eastAsia="zh-CN"/>
        </w:rPr>
        <w:instrText xml:space="preserve"> REF _Ref21290677 \h  \* MERGEFORMAT </w:instrText>
      </w:r>
      <w:r w:rsidRPr="00802749">
        <w:rPr>
          <w:rFonts w:ascii="Arial" w:hAnsi="Arial" w:cs="Arial"/>
          <w:lang w:eastAsia="zh-CN"/>
        </w:rPr>
      </w:r>
      <w:r w:rsidRPr="00802749">
        <w:rPr>
          <w:rFonts w:ascii="Arial" w:hAnsi="Arial" w:cs="Arial"/>
          <w:lang w:eastAsia="zh-CN"/>
        </w:rPr>
        <w:fldChar w:fldCharType="separate"/>
      </w:r>
      <w:r w:rsidR="00053558" w:rsidRPr="005F0C1E">
        <w:rPr>
          <w:rFonts w:ascii="Arial" w:hAnsi="Arial" w:cs="Arial"/>
        </w:rPr>
        <w:t>Figure 10</w:t>
      </w:r>
      <w:r w:rsidRPr="00802749">
        <w:rPr>
          <w:rFonts w:ascii="Arial" w:hAnsi="Arial" w:cs="Arial"/>
          <w:lang w:eastAsia="zh-CN"/>
        </w:rPr>
        <w:fldChar w:fldCharType="end"/>
      </w:r>
      <w:r w:rsidRPr="0019727E">
        <w:rPr>
          <w:rFonts w:ascii="Arial" w:hAnsi="Arial" w:cs="Arial"/>
          <w:lang w:eastAsia="zh-CN"/>
        </w:rPr>
        <w:t xml:space="preserve"> shows the same but for 15 kHz Subcarrier Spacing (SCS). In this case there are 9 different combinations. The figures show that the performance depends on which combination of interlaces that is used. Generally, performance is best when configuring interlace combinations with PRBs separated as widely (uniformly) as possible. For 30 kHz, the best combination is 0.3 dB better than the ones with more </w:t>
      </w:r>
      <w:r w:rsidRPr="0019727E">
        <w:rPr>
          <w:rFonts w:ascii="Arial" w:hAnsi="Arial" w:cs="Arial"/>
          <w:lang w:eastAsia="zh-CN"/>
        </w:rPr>
        <w:lastRenderedPageBreak/>
        <w:t>closely spaced PRBs. For 15 kHz, the gain is approximately 0.75 dB with interlace spacing of 5 compared to interlace spacing of 4 or less.</w:t>
      </w:r>
    </w:p>
    <w:p w14:paraId="7DDC730F" w14:textId="77777777" w:rsidR="00081494" w:rsidRDefault="00081494" w:rsidP="00081494">
      <w:pPr>
        <w:tabs>
          <w:tab w:val="center" w:pos="2160"/>
          <w:tab w:val="center" w:pos="7200"/>
        </w:tabs>
        <w:rPr>
          <w:lang w:eastAsia="zh-CN"/>
        </w:rPr>
      </w:pPr>
      <w:r w:rsidRPr="00A03B6F">
        <w:rPr>
          <w:noProof/>
          <w:lang w:eastAsia="zh-CN"/>
        </w:rPr>
        <w:drawing>
          <wp:inline distT="0" distB="0" distL="0" distR="0" wp14:anchorId="53F1EC23" wp14:editId="02FCCC77">
            <wp:extent cx="2971795" cy="1979953"/>
            <wp:effectExtent l="0" t="0" r="635" b="1270"/>
            <wp:docPr id="20" name="Picture 20">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r>
        <w:rPr>
          <w:lang w:eastAsia="zh-CN"/>
        </w:rPr>
        <w:tab/>
      </w:r>
      <w:r w:rsidRPr="00A03B6F">
        <w:rPr>
          <w:noProof/>
          <w:lang w:eastAsia="zh-CN"/>
        </w:rPr>
        <w:drawing>
          <wp:inline distT="0" distB="0" distL="0" distR="0" wp14:anchorId="373CAB3A" wp14:editId="2D819A2E">
            <wp:extent cx="2971795" cy="1979953"/>
            <wp:effectExtent l="0" t="0" r="635" b="1270"/>
            <wp:docPr id="22"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71795" cy="1979953"/>
                    </a:xfrm>
                    <a:prstGeom prst="rect">
                      <a:avLst/>
                    </a:prstGeom>
                  </pic:spPr>
                </pic:pic>
              </a:graphicData>
            </a:graphic>
          </wp:inline>
        </w:drawing>
      </w:r>
    </w:p>
    <w:p w14:paraId="0D36F45F" w14:textId="77777777" w:rsidR="00081494" w:rsidRPr="0019727E" w:rsidRDefault="00081494" w:rsidP="00081494">
      <w:pPr>
        <w:tabs>
          <w:tab w:val="center" w:pos="2160"/>
          <w:tab w:val="center" w:pos="7200"/>
        </w:tabs>
        <w:rPr>
          <w:lang w:eastAsia="zh-CN"/>
        </w:rPr>
      </w:pPr>
      <w:r>
        <w:rPr>
          <w:lang w:eastAsia="zh-CN"/>
        </w:rPr>
        <w:tab/>
      </w:r>
      <w:r w:rsidRPr="0019727E">
        <w:rPr>
          <w:lang w:eastAsia="zh-CN"/>
        </w:rPr>
        <w:t>(a)</w:t>
      </w:r>
      <w:r w:rsidRPr="0019727E">
        <w:rPr>
          <w:lang w:eastAsia="zh-CN"/>
        </w:rPr>
        <w:tab/>
        <w:t>(b)</w:t>
      </w:r>
      <w:r w:rsidRPr="0019727E">
        <w:rPr>
          <w:lang w:eastAsia="zh-CN"/>
        </w:rPr>
        <w:tab/>
      </w:r>
    </w:p>
    <w:p w14:paraId="1049A5F9" w14:textId="1573176D" w:rsidR="00081494" w:rsidRPr="0019727E" w:rsidRDefault="00081494" w:rsidP="00081494">
      <w:pPr>
        <w:pStyle w:val="Caption"/>
        <w:jc w:val="center"/>
      </w:pPr>
      <w:bookmarkStart w:id="50" w:name="_Ref21086317"/>
      <w:r w:rsidRPr="0019727E">
        <w:t xml:space="preserve">Figure </w:t>
      </w:r>
      <w:r>
        <w:rPr>
          <w:noProof/>
        </w:rPr>
        <w:fldChar w:fldCharType="begin"/>
      </w:r>
      <w:r w:rsidRPr="00CD743E">
        <w:instrText xml:space="preserve"> SEQ Figure \* ARABIC </w:instrText>
      </w:r>
      <w:r>
        <w:rPr>
          <w:noProof/>
        </w:rPr>
        <w:fldChar w:fldCharType="separate"/>
      </w:r>
      <w:r w:rsidR="00053558">
        <w:rPr>
          <w:noProof/>
        </w:rPr>
        <w:t>9</w:t>
      </w:r>
      <w:r>
        <w:rPr>
          <w:noProof/>
        </w:rPr>
        <w:fldChar w:fldCharType="end"/>
      </w:r>
      <w:bookmarkEnd w:id="50"/>
      <w:r w:rsidRPr="0019727E">
        <w:t>: Performance of 4 OFDM symbol E-PF3 using different combinations of 2 interlaces, reference sequence u=0, v=0, TDL-C 3 km/h, 30kHz SCS (a) 10 ns delay spread and (b) 100 ns delay spread.</w:t>
      </w:r>
    </w:p>
    <w:p w14:paraId="7471038A" w14:textId="77777777" w:rsidR="00081494" w:rsidRDefault="00081494" w:rsidP="00081494">
      <w:pPr>
        <w:tabs>
          <w:tab w:val="center" w:pos="2160"/>
          <w:tab w:val="center" w:pos="7200"/>
        </w:tabs>
        <w:rPr>
          <w:lang w:eastAsia="zh-CN"/>
        </w:rPr>
      </w:pPr>
      <w:r w:rsidRPr="00A03B6F">
        <w:rPr>
          <w:noProof/>
          <w:lang w:eastAsia="zh-CN"/>
        </w:rPr>
        <w:drawing>
          <wp:inline distT="0" distB="0" distL="0" distR="0" wp14:anchorId="6004937A" wp14:editId="2A9A9513">
            <wp:extent cx="2971794" cy="1979953"/>
            <wp:effectExtent l="0" t="0" r="635" b="1270"/>
            <wp:docPr id="1" name="Picture 1">
              <a:extLst xmlns:a="http://schemas.openxmlformats.org/drawingml/2006/main">
                <a:ext uri="{FF2B5EF4-FFF2-40B4-BE49-F238E27FC236}">
                  <a16:creationId xmlns:a16="http://schemas.microsoft.com/office/drawing/2014/main" id="{1E7EE993-38F4-40BB-8716-D3E0B18E0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1E7EE993-38F4-40BB-8716-D3E0B18E0C8A}"/>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r>
        <w:rPr>
          <w:lang w:eastAsia="zh-CN"/>
        </w:rPr>
        <w:tab/>
      </w:r>
      <w:r w:rsidRPr="00A03B6F">
        <w:rPr>
          <w:noProof/>
          <w:lang w:eastAsia="zh-CN"/>
        </w:rPr>
        <w:drawing>
          <wp:inline distT="0" distB="0" distL="0" distR="0" wp14:anchorId="0755C702" wp14:editId="00C047AF">
            <wp:extent cx="2971794" cy="1979953"/>
            <wp:effectExtent l="0" t="0" r="635" b="1270"/>
            <wp:docPr id="2" name="Picture 15">
              <a:extLst xmlns:a="http://schemas.openxmlformats.org/drawingml/2006/main">
                <a:ext uri="{FF2B5EF4-FFF2-40B4-BE49-F238E27FC236}">
                  <a16:creationId xmlns:a16="http://schemas.microsoft.com/office/drawing/2014/main" id="{ED7C3D1F-FAC4-43F0-B08C-F406C3E48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D7C3D1F-FAC4-43F0-B08C-F406C3E487DE}"/>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71794" cy="1979953"/>
                    </a:xfrm>
                    <a:prstGeom prst="rect">
                      <a:avLst/>
                    </a:prstGeom>
                  </pic:spPr>
                </pic:pic>
              </a:graphicData>
            </a:graphic>
          </wp:inline>
        </w:drawing>
      </w:r>
    </w:p>
    <w:p w14:paraId="2EA1CD47" w14:textId="77777777" w:rsidR="00081494" w:rsidRPr="0019727E" w:rsidRDefault="00081494" w:rsidP="00081494">
      <w:pPr>
        <w:tabs>
          <w:tab w:val="center" w:pos="2160"/>
          <w:tab w:val="center" w:pos="7200"/>
        </w:tabs>
        <w:rPr>
          <w:lang w:eastAsia="zh-CN"/>
        </w:rPr>
      </w:pPr>
      <w:r>
        <w:rPr>
          <w:lang w:eastAsia="zh-CN"/>
        </w:rPr>
        <w:tab/>
      </w:r>
      <w:r w:rsidRPr="0019727E">
        <w:rPr>
          <w:lang w:eastAsia="zh-CN"/>
        </w:rPr>
        <w:t>(a)</w:t>
      </w:r>
      <w:r w:rsidRPr="0019727E">
        <w:rPr>
          <w:lang w:eastAsia="zh-CN"/>
        </w:rPr>
        <w:tab/>
        <w:t>(b)</w:t>
      </w:r>
      <w:r w:rsidRPr="0019727E">
        <w:rPr>
          <w:lang w:eastAsia="zh-CN"/>
        </w:rPr>
        <w:tab/>
      </w:r>
    </w:p>
    <w:p w14:paraId="104CF849" w14:textId="46A272F3" w:rsidR="00081494" w:rsidRPr="0019727E" w:rsidRDefault="00081494" w:rsidP="00081494">
      <w:pPr>
        <w:pStyle w:val="Caption"/>
        <w:jc w:val="center"/>
      </w:pPr>
      <w:bookmarkStart w:id="51" w:name="_Ref21290677"/>
      <w:r w:rsidRPr="0019727E">
        <w:t xml:space="preserve">Figure </w:t>
      </w:r>
      <w:r>
        <w:rPr>
          <w:noProof/>
        </w:rPr>
        <w:fldChar w:fldCharType="begin"/>
      </w:r>
      <w:r w:rsidRPr="00CD743E">
        <w:instrText xml:space="preserve"> SEQ Figure \* ARABIC </w:instrText>
      </w:r>
      <w:r>
        <w:rPr>
          <w:noProof/>
        </w:rPr>
        <w:fldChar w:fldCharType="separate"/>
      </w:r>
      <w:r w:rsidR="00053558">
        <w:rPr>
          <w:noProof/>
        </w:rPr>
        <w:t>10</w:t>
      </w:r>
      <w:r>
        <w:rPr>
          <w:noProof/>
        </w:rPr>
        <w:fldChar w:fldCharType="end"/>
      </w:r>
      <w:bookmarkEnd w:id="51"/>
      <w:r w:rsidRPr="0019727E">
        <w:t>: Performance of 4 OFDM symbol E-PF3 using different combinations of 2 interlaces, reference sequence u=0, v=0, TDL-C 3 km/h, 15kHz SCS (a) 10 ns delay spread and (b) 100 ns delay spread.</w:t>
      </w:r>
    </w:p>
    <w:p w14:paraId="73DDB3AD" w14:textId="77777777" w:rsidR="00081494" w:rsidRPr="0019727E" w:rsidRDefault="00081494" w:rsidP="00081494">
      <w:pPr>
        <w:jc w:val="both"/>
        <w:rPr>
          <w:rFonts w:ascii="Arial" w:hAnsi="Arial"/>
          <w:lang w:eastAsia="zh-CN"/>
        </w:rPr>
      </w:pPr>
      <w:r w:rsidRPr="0019727E">
        <w:rPr>
          <w:rFonts w:ascii="Arial" w:hAnsi="Arial"/>
          <w:lang w:eastAsia="zh-CN"/>
        </w:rPr>
        <w:t>The difference in performance is not because of different SNR requirements but because of how the subcarriers are mapped. The Power Spectral Density (PSD) requirement used mandates that transmission power never go above 10 dBm in a 1 MHz span. Since the most occupied 1 MHz window defines the maximum power, the total transmission power of the signal depends on the ratio between the total number of transmitted subcarriers and the number of subcarriers within the most occupied 1 MHz.</w:t>
      </w:r>
    </w:p>
    <w:p w14:paraId="1B42E5AB" w14:textId="5FFBFB86" w:rsidR="00081494" w:rsidRDefault="00081494" w:rsidP="00081494">
      <w:pPr>
        <w:jc w:val="both"/>
        <w:rPr>
          <w:rFonts w:ascii="Arial" w:hAnsi="Arial"/>
          <w:lang w:eastAsia="zh-CN"/>
        </w:rPr>
      </w:pPr>
      <w:r w:rsidRPr="0019727E">
        <w:rPr>
          <w:rFonts w:ascii="Arial" w:hAnsi="Arial"/>
          <w:lang w:eastAsia="zh-CN"/>
        </w:rPr>
        <w:t xml:space="preserve">It turns out that the best interlace combinations (widest spacing) allow the largest transmit power under the 10 dBm/MHz constraint. This translates to larger MCL. What partially counteracts this is that the UE power class and cubic metric starts to limit the maximum transmit power; however, a </w:t>
      </w:r>
      <w:r w:rsidR="00846301" w:rsidRPr="00CF4A32">
        <w:rPr>
          <w:rFonts w:ascii="Arial" w:hAnsi="Arial"/>
          <w:lang w:eastAsia="zh-CN"/>
        </w:rPr>
        <w:t>measurable</w:t>
      </w:r>
      <w:r w:rsidRPr="0019727E">
        <w:rPr>
          <w:rFonts w:ascii="Arial" w:hAnsi="Arial"/>
          <w:lang w:eastAsia="zh-CN"/>
        </w:rPr>
        <w:t xml:space="preserve"> MCL difference still exists between the best and worst combinations.</w:t>
      </w:r>
    </w:p>
    <w:p w14:paraId="273792FB" w14:textId="47CFA92C" w:rsidR="00903F8F" w:rsidRDefault="00903F8F" w:rsidP="00081494">
      <w:pPr>
        <w:jc w:val="both"/>
        <w:rPr>
          <w:rFonts w:ascii="Arial" w:hAnsi="Arial"/>
          <w:lang w:eastAsia="zh-CN"/>
        </w:rPr>
      </w:pPr>
      <w:bookmarkStart w:id="52" w:name="_Hlk24053138"/>
      <w:r>
        <w:rPr>
          <w:rFonts w:ascii="Arial" w:hAnsi="Arial"/>
          <w:lang w:eastAsia="zh-CN"/>
        </w:rPr>
        <w:t>One option is to always constrain the 2</w:t>
      </w:r>
      <w:r w:rsidRPr="004719CB">
        <w:rPr>
          <w:rFonts w:ascii="Arial" w:hAnsi="Arial"/>
          <w:vertAlign w:val="superscript"/>
          <w:lang w:eastAsia="zh-CN"/>
        </w:rPr>
        <w:t>nd</w:t>
      </w:r>
      <w:r>
        <w:rPr>
          <w:rFonts w:ascii="Arial" w:hAnsi="Arial"/>
          <w:lang w:eastAsia="zh-CN"/>
        </w:rPr>
        <w:t xml:space="preserve"> interlace (if configured) to be as widely separated from the 1</w:t>
      </w:r>
      <w:r w:rsidRPr="004719CB">
        <w:rPr>
          <w:rFonts w:ascii="Arial" w:hAnsi="Arial"/>
          <w:vertAlign w:val="superscript"/>
          <w:lang w:eastAsia="zh-CN"/>
        </w:rPr>
        <w:t>st</w:t>
      </w:r>
      <w:r>
        <w:rPr>
          <w:rFonts w:ascii="Arial" w:hAnsi="Arial"/>
          <w:lang w:eastAsia="zh-CN"/>
        </w:rPr>
        <w:t xml:space="preserve"> interlace as possible, e.g., with a fixed offset. However, this limits scheduling flexibility when considering multiplexing of PUSCH and PUCCH of different users. For this reason we make the following proposal:</w:t>
      </w:r>
    </w:p>
    <w:p w14:paraId="6A8025FF" w14:textId="54151869" w:rsidR="00903F8F" w:rsidRPr="0019727E" w:rsidRDefault="00903F8F" w:rsidP="004719CB">
      <w:pPr>
        <w:pStyle w:val="Proposal"/>
      </w:pPr>
      <w:bookmarkStart w:id="53" w:name="_Toc24115593"/>
      <w:r>
        <w:lastRenderedPageBreak/>
        <w:t xml:space="preserve">For interlaced PF2 and </w:t>
      </w:r>
      <w:r w:rsidR="005B021C">
        <w:t>PF</w:t>
      </w:r>
      <w:r>
        <w:t>3, there are no configuration restrictions on the spacing between the first and second interlaces. Interlace 0 and 1 are freely configurable.</w:t>
      </w:r>
      <w:bookmarkEnd w:id="53"/>
    </w:p>
    <w:bookmarkEnd w:id="52"/>
    <w:p w14:paraId="1C9A5767" w14:textId="2751C9F7" w:rsidR="00BC04F4" w:rsidRDefault="00BC04F4" w:rsidP="00BC04F4">
      <w:pPr>
        <w:pStyle w:val="Heading1"/>
      </w:pPr>
      <w:r>
        <w:t>3</w:t>
      </w:r>
      <w:r>
        <w:tab/>
        <w:t>Enhanced PRACH Design</w:t>
      </w:r>
    </w:p>
    <w:p w14:paraId="41686AAB" w14:textId="0BC4F0C9" w:rsidR="00A55270" w:rsidRPr="007F4D7F" w:rsidRDefault="00A55270" w:rsidP="008C70EA">
      <w:pPr>
        <w:pStyle w:val="BodyText"/>
      </w:pPr>
      <w:r w:rsidRPr="007F4D7F">
        <w:t>In RAN1#97, the following agreement was made regarding the sequence design and mapping for enhanced PRACH for NR-U:</w:t>
      </w:r>
    </w:p>
    <w:p w14:paraId="6C0FE1AA" w14:textId="77777777" w:rsidR="00A55270" w:rsidRPr="00A55270" w:rsidRDefault="00A55270" w:rsidP="009F1F50">
      <w:pPr>
        <w:spacing w:after="0" w:line="240" w:lineRule="auto"/>
        <w:ind w:left="567"/>
        <w:rPr>
          <w:rFonts w:ascii="Times" w:eastAsia="Batang" w:hAnsi="Times" w:cs="Times New Roman"/>
          <w:sz w:val="20"/>
          <w:szCs w:val="24"/>
          <w:lang w:val="en-GB"/>
        </w:rPr>
      </w:pPr>
      <w:r w:rsidRPr="00A55270">
        <w:rPr>
          <w:rFonts w:ascii="Times" w:eastAsia="Batang" w:hAnsi="Times" w:cs="Times New Roman"/>
          <w:sz w:val="20"/>
          <w:szCs w:val="24"/>
          <w:highlight w:val="green"/>
          <w:lang w:val="en-GB"/>
        </w:rPr>
        <w:t>Agreement:</w:t>
      </w:r>
    </w:p>
    <w:p w14:paraId="38511B9D" w14:textId="77777777" w:rsidR="00A55270" w:rsidRPr="00A55270" w:rsidRDefault="00A55270" w:rsidP="009F1F50">
      <w:pPr>
        <w:spacing w:after="0" w:line="240" w:lineRule="auto"/>
        <w:ind w:left="567"/>
        <w:rPr>
          <w:rFonts w:ascii="Times" w:eastAsia="Batang" w:hAnsi="Times" w:cs="Times New Roman"/>
          <w:sz w:val="20"/>
          <w:szCs w:val="24"/>
          <w:lang w:val="en-GB"/>
        </w:rPr>
      </w:pPr>
      <w:r w:rsidRPr="00A55270">
        <w:rPr>
          <w:rFonts w:ascii="Times" w:eastAsia="Batang" w:hAnsi="Times" w:cs="Times New Roman"/>
          <w:sz w:val="20"/>
          <w:szCs w:val="24"/>
          <w:lang w:val="en-GB"/>
        </w:rPr>
        <w:t>For a new enhanced design of NR-U PRACH in addition to the Rel-15 design (sequence length of 139) further discussion is limited to the following options</w:t>
      </w:r>
    </w:p>
    <w:p w14:paraId="1A9D1C65" w14:textId="77777777" w:rsidR="00A55270" w:rsidRPr="00A55270" w:rsidRDefault="00A55270" w:rsidP="008B1006">
      <w:pPr>
        <w:numPr>
          <w:ilvl w:val="0"/>
          <w:numId w:val="19"/>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ZC sequence of the following lengths</w:t>
      </w:r>
    </w:p>
    <w:p w14:paraId="185717AD" w14:textId="77777777" w:rsidR="00A55270" w:rsidRPr="00A55270" w:rsidRDefault="00A55270" w:rsidP="008B1006">
      <w:pPr>
        <w:numPr>
          <w:ilvl w:val="0"/>
          <w:numId w:val="18"/>
        </w:numPr>
        <w:spacing w:after="0" w:line="240" w:lineRule="auto"/>
        <w:ind w:left="1647"/>
        <w:rPr>
          <w:rFonts w:ascii="Times" w:eastAsia="Batang" w:hAnsi="Times" w:cs="Times New Roman"/>
          <w:sz w:val="20"/>
          <w:szCs w:val="24"/>
          <w:lang w:val="en-GB"/>
        </w:rPr>
      </w:pPr>
      <w:r w:rsidRPr="00A55270">
        <w:rPr>
          <w:rFonts w:ascii="Times" w:eastAsia="Batang" w:hAnsi="Times" w:cs="Times New Roman"/>
          <w:sz w:val="20"/>
          <w:szCs w:val="24"/>
          <w:lang w:val="en-GB"/>
        </w:rPr>
        <w:t>15 kHz: Choose one of L_RA=[571, 1151]</w:t>
      </w:r>
    </w:p>
    <w:p w14:paraId="6033F82D" w14:textId="77777777" w:rsidR="00A55270" w:rsidRPr="00A55270" w:rsidRDefault="00A55270" w:rsidP="008B1006">
      <w:pPr>
        <w:numPr>
          <w:ilvl w:val="0"/>
          <w:numId w:val="18"/>
        </w:numPr>
        <w:spacing w:after="0" w:line="240" w:lineRule="auto"/>
        <w:ind w:left="1647"/>
        <w:rPr>
          <w:rFonts w:ascii="Times" w:eastAsia="Batang" w:hAnsi="Times" w:cs="Times New Roman"/>
          <w:sz w:val="20"/>
          <w:szCs w:val="24"/>
          <w:lang w:val="en-GB"/>
        </w:rPr>
      </w:pPr>
      <w:r w:rsidRPr="00A55270">
        <w:rPr>
          <w:rFonts w:ascii="Times" w:eastAsia="Batang" w:hAnsi="Times" w:cs="Times New Roman"/>
          <w:sz w:val="20"/>
          <w:szCs w:val="24"/>
          <w:lang w:val="en-GB"/>
        </w:rPr>
        <w:t>30 kHz: Choose one of L_RA=[283, 571]</w:t>
      </w:r>
    </w:p>
    <w:p w14:paraId="44C4B642" w14:textId="77777777" w:rsidR="00A55270" w:rsidRPr="00A55270" w:rsidRDefault="00A55270" w:rsidP="008B1006">
      <w:pPr>
        <w:numPr>
          <w:ilvl w:val="0"/>
          <w:numId w:val="19"/>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Repetition of Rel-15 PRACH sequences in frequency domain with potentially some mechanisms to improve the cubic metric</w:t>
      </w:r>
    </w:p>
    <w:p w14:paraId="4990C8A2" w14:textId="77777777" w:rsidR="00A55270" w:rsidRPr="00A55270" w:rsidRDefault="00A55270" w:rsidP="008B1006">
      <w:pPr>
        <w:numPr>
          <w:ilvl w:val="1"/>
          <w:numId w:val="19"/>
        </w:numPr>
        <w:spacing w:after="0" w:line="240" w:lineRule="auto"/>
        <w:ind w:left="2007"/>
        <w:rPr>
          <w:rFonts w:ascii="Times" w:eastAsia="Batang" w:hAnsi="Times" w:cs="Times New Roman"/>
          <w:sz w:val="20"/>
          <w:szCs w:val="24"/>
          <w:lang w:val="en-GB"/>
        </w:rPr>
      </w:pPr>
      <w:r w:rsidRPr="00A55270">
        <w:rPr>
          <w:rFonts w:ascii="Times" w:eastAsia="Batang" w:hAnsi="Times" w:cs="Times New Roman"/>
          <w:sz w:val="20"/>
          <w:szCs w:val="24"/>
          <w:lang w:val="en-GB"/>
        </w:rPr>
        <w:t>Consider one of 2 and 4 repetitions for 30 kHz and one of 4 and 8 repetitions for 15 kHz</w:t>
      </w:r>
    </w:p>
    <w:p w14:paraId="526DD3B4" w14:textId="77777777" w:rsidR="00A55270" w:rsidRPr="00A55270" w:rsidRDefault="00A55270" w:rsidP="008B1006">
      <w:pPr>
        <w:numPr>
          <w:ilvl w:val="0"/>
          <w:numId w:val="19"/>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Note: Decision will be based on previously agreed evaluation metrics, capacity per cell (i.e., number of preambles per RACH occasion and number of RACH occasions) for the same time and frequency resources, specification impact and implementation complexity.</w:t>
      </w:r>
    </w:p>
    <w:p w14:paraId="5A5F8CF6" w14:textId="77777777" w:rsidR="00A55270" w:rsidRPr="00A55270" w:rsidRDefault="00A55270" w:rsidP="008B1006">
      <w:pPr>
        <w:numPr>
          <w:ilvl w:val="0"/>
          <w:numId w:val="19"/>
        </w:numPr>
        <w:spacing w:after="0" w:line="240" w:lineRule="auto"/>
        <w:ind w:left="1287"/>
        <w:rPr>
          <w:rFonts w:ascii="Times" w:eastAsia="Batang" w:hAnsi="Times" w:cs="Times New Roman"/>
          <w:sz w:val="20"/>
          <w:szCs w:val="24"/>
          <w:lang w:val="en-GB"/>
        </w:rPr>
      </w:pPr>
      <w:r w:rsidRPr="00A55270">
        <w:rPr>
          <w:rFonts w:ascii="Times" w:eastAsia="Batang" w:hAnsi="Times" w:cs="Times New Roman"/>
          <w:sz w:val="20"/>
          <w:szCs w:val="24"/>
          <w:lang w:val="en-GB"/>
        </w:rPr>
        <w:t>Note: Companies should state any deviations in assumptions from the agreed evaluation assumptions.</w:t>
      </w:r>
    </w:p>
    <w:p w14:paraId="454AC837" w14:textId="77DAF5D2" w:rsidR="00A55270" w:rsidRPr="007F4D7F" w:rsidRDefault="00A55270" w:rsidP="008C70EA">
      <w:pPr>
        <w:pStyle w:val="BodyText"/>
      </w:pPr>
    </w:p>
    <w:p w14:paraId="26156E08" w14:textId="2E283E3F" w:rsidR="003B45F1" w:rsidRPr="007F4D7F" w:rsidRDefault="00D865B4" w:rsidP="008C70EA">
      <w:pPr>
        <w:pStyle w:val="BodyText"/>
      </w:pPr>
      <w:bookmarkStart w:id="54" w:name="_Hlk24129275"/>
      <w:bookmarkStart w:id="55" w:name="_Hlk24129312"/>
      <w:r w:rsidRPr="007F4D7F">
        <w:t xml:space="preserve">During offline discussions in </w:t>
      </w:r>
      <w:r w:rsidR="003B45F1" w:rsidRPr="007F4D7F">
        <w:t xml:space="preserve">RAN1#98bis, the following </w:t>
      </w:r>
      <w:r w:rsidRPr="007F4D7F">
        <w:t>two options for PRACH repetition were</w:t>
      </w:r>
      <w:r w:rsidR="003B45F1" w:rsidRPr="007F4D7F">
        <w:t xml:space="preserve"> formulated:</w:t>
      </w:r>
    </w:p>
    <w:bookmarkEnd w:id="54"/>
    <w:p w14:paraId="68982B8A" w14:textId="77777777" w:rsidR="003B45F1" w:rsidRDefault="003B45F1" w:rsidP="005F0C1E">
      <w:pPr>
        <w:ind w:left="567"/>
        <w:jc w:val="both"/>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For NR-U wideband PRACH design, support r</w:t>
      </w:r>
      <w:r w:rsidRPr="00E149DE">
        <w:rPr>
          <w:rFonts w:ascii="Times New Roman" w:eastAsia="Malgun Gothic" w:hAnsi="Times New Roman" w:cs="Times New Roman"/>
          <w:b/>
          <w:sz w:val="20"/>
          <w:szCs w:val="20"/>
          <w:lang w:val="en-GB" w:eastAsia="ko-KR"/>
        </w:rPr>
        <w:t>epetition of Rel-15 PRACH sequences in frequency domain with potentially some mechanisms to improve the cubic metric</w:t>
      </w:r>
      <w:r>
        <w:rPr>
          <w:rFonts w:ascii="Times New Roman" w:eastAsia="Malgun Gothic" w:hAnsi="Times New Roman" w:cs="Times New Roman"/>
          <w:b/>
          <w:sz w:val="20"/>
          <w:szCs w:val="20"/>
          <w:lang w:val="en-GB" w:eastAsia="ko-KR"/>
        </w:rPr>
        <w:t xml:space="preserve"> (i.e., Alt2).</w:t>
      </w:r>
    </w:p>
    <w:p w14:paraId="30CB441F" w14:textId="77777777" w:rsidR="003B45F1" w:rsidRDefault="003B45F1" w:rsidP="00C90571">
      <w:pPr>
        <w:numPr>
          <w:ilvl w:val="0"/>
          <w:numId w:val="21"/>
        </w:numPr>
        <w:spacing w:after="0" w:line="240" w:lineRule="auto"/>
        <w:ind w:left="1287"/>
        <w:jc w:val="both"/>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Support</w:t>
      </w:r>
      <w:r w:rsidRPr="009D5AE1">
        <w:rPr>
          <w:rFonts w:ascii="Times New Roman" w:eastAsia="Malgun Gothic" w:hAnsi="Times New Roman" w:cs="Times New Roman"/>
          <w:b/>
          <w:sz w:val="20"/>
          <w:szCs w:val="20"/>
          <w:lang w:val="en-GB" w:eastAsia="ko-KR"/>
        </w:rPr>
        <w:t xml:space="preserve"> PRACH transmission on </w:t>
      </w:r>
      <w:r>
        <w:rPr>
          <w:rFonts w:ascii="Times New Roman" w:eastAsia="Malgun Gothic" w:hAnsi="Times New Roman" w:cs="Times New Roman"/>
          <w:b/>
          <w:sz w:val="20"/>
          <w:szCs w:val="20"/>
          <w:lang w:val="en-GB" w:eastAsia="ko-KR"/>
        </w:rPr>
        <w:t>X*12</w:t>
      </w:r>
      <w:r w:rsidRPr="009D5AE1">
        <w:rPr>
          <w:rFonts w:ascii="Times New Roman" w:eastAsia="Malgun Gothic" w:hAnsi="Times New Roman" w:cs="Times New Roman"/>
          <w:b/>
          <w:sz w:val="20"/>
          <w:szCs w:val="20"/>
          <w:lang w:val="en-GB" w:eastAsia="ko-KR"/>
        </w:rPr>
        <w:t xml:space="preserve"> consecutive R</w:t>
      </w:r>
      <w:r>
        <w:rPr>
          <w:rFonts w:ascii="Times New Roman" w:eastAsia="Malgun Gothic" w:hAnsi="Times New Roman" w:cs="Times New Roman"/>
          <w:b/>
          <w:sz w:val="20"/>
          <w:szCs w:val="20"/>
          <w:lang w:val="en-GB" w:eastAsia="ko-KR"/>
        </w:rPr>
        <w:t>B</w:t>
      </w:r>
      <w:r w:rsidRPr="009D5AE1">
        <w:rPr>
          <w:rFonts w:ascii="Times New Roman" w:eastAsia="Malgun Gothic" w:hAnsi="Times New Roman" w:cs="Times New Roman"/>
          <w:b/>
          <w:sz w:val="20"/>
          <w:szCs w:val="20"/>
          <w:lang w:val="en-GB" w:eastAsia="ko-KR"/>
        </w:rPr>
        <w:t>s in a single LBT-</w:t>
      </w:r>
      <w:proofErr w:type="spellStart"/>
      <w:r w:rsidRPr="009D5AE1">
        <w:rPr>
          <w:rFonts w:ascii="Times New Roman" w:eastAsia="Malgun Gothic" w:hAnsi="Times New Roman" w:cs="Times New Roman"/>
          <w:b/>
          <w:sz w:val="20"/>
          <w:szCs w:val="20"/>
          <w:lang w:val="en-GB" w:eastAsia="ko-KR"/>
        </w:rPr>
        <w:t>subband</w:t>
      </w:r>
      <w:proofErr w:type="spellEnd"/>
      <w:r w:rsidRPr="009D5AE1">
        <w:rPr>
          <w:rFonts w:ascii="Times New Roman" w:eastAsia="Malgun Gothic" w:hAnsi="Times New Roman" w:cs="Times New Roman"/>
          <w:b/>
          <w:sz w:val="20"/>
          <w:szCs w:val="20"/>
          <w:lang w:val="en-GB" w:eastAsia="ko-KR"/>
        </w:rPr>
        <w:t>.</w:t>
      </w:r>
    </w:p>
    <w:p w14:paraId="01011DD3" w14:textId="77777777" w:rsidR="003B45F1" w:rsidRDefault="003B45F1" w:rsidP="00C90571">
      <w:pPr>
        <w:numPr>
          <w:ilvl w:val="1"/>
          <w:numId w:val="21"/>
        </w:numPr>
        <w:spacing w:after="0" w:line="240" w:lineRule="auto"/>
        <w:ind w:left="2007"/>
        <w:jc w:val="both"/>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F</w:t>
      </w:r>
      <w:r w:rsidRPr="009D5AE1">
        <w:rPr>
          <w:rFonts w:ascii="Times New Roman" w:eastAsia="Malgun Gothic" w:hAnsi="Times New Roman" w:cs="Times New Roman"/>
          <w:b/>
          <w:sz w:val="20"/>
          <w:szCs w:val="20"/>
          <w:lang w:val="en-GB" w:eastAsia="ko-KR"/>
        </w:rPr>
        <w:t>or 30 kHz SCS</w:t>
      </w:r>
      <w:r>
        <w:rPr>
          <w:rFonts w:ascii="Times New Roman" w:eastAsia="Malgun Gothic" w:hAnsi="Times New Roman" w:cs="Times New Roman"/>
          <w:b/>
          <w:sz w:val="20"/>
          <w:szCs w:val="20"/>
          <w:lang w:val="en-GB" w:eastAsia="ko-KR"/>
        </w:rPr>
        <w:t>, X can be configured from {1, 4, 8}.</w:t>
      </w:r>
      <w:r w:rsidRPr="009D5AE1">
        <w:rPr>
          <w:rFonts w:ascii="Times New Roman" w:eastAsia="Malgun Gothic" w:hAnsi="Times New Roman" w:cs="Times New Roman"/>
          <w:b/>
          <w:sz w:val="20"/>
          <w:szCs w:val="20"/>
          <w:lang w:val="en-GB" w:eastAsia="ko-KR"/>
        </w:rPr>
        <w:t xml:space="preserve"> </w:t>
      </w:r>
    </w:p>
    <w:p w14:paraId="22E1E2D9" w14:textId="77777777" w:rsidR="003B45F1" w:rsidRDefault="003B45F1" w:rsidP="00C90571">
      <w:pPr>
        <w:numPr>
          <w:ilvl w:val="1"/>
          <w:numId w:val="21"/>
        </w:numPr>
        <w:spacing w:after="0" w:line="240" w:lineRule="auto"/>
        <w:ind w:left="2007"/>
        <w:jc w:val="both"/>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For 15 kHz SCS, X can be configured from {1, 2, 4}.</w:t>
      </w:r>
    </w:p>
    <w:p w14:paraId="4EC86557" w14:textId="77777777" w:rsidR="003B45F1" w:rsidRDefault="003B45F1" w:rsidP="00C90571">
      <w:pPr>
        <w:numPr>
          <w:ilvl w:val="0"/>
          <w:numId w:val="21"/>
        </w:numPr>
        <w:spacing w:after="0" w:line="240" w:lineRule="auto"/>
        <w:ind w:left="1287"/>
        <w:jc w:val="both"/>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 xml:space="preserve">Further down-select one option from: </w:t>
      </w:r>
    </w:p>
    <w:p w14:paraId="78E49D05" w14:textId="23D2E3D2" w:rsidR="003B45F1" w:rsidRPr="00E149DE" w:rsidRDefault="003B45F1" w:rsidP="005F0C1E">
      <w:pPr>
        <w:numPr>
          <w:ilvl w:val="1"/>
          <w:numId w:val="21"/>
        </w:numPr>
        <w:spacing w:after="0" w:line="240" w:lineRule="auto"/>
        <w:ind w:left="2007"/>
        <w:jc w:val="both"/>
        <w:rPr>
          <w:rFonts w:ascii="Times New Roman" w:eastAsia="Malgun Gothic" w:hAnsi="Times New Roman" w:cs="Times New Roman"/>
          <w:b/>
          <w:sz w:val="20"/>
          <w:szCs w:val="20"/>
          <w:lang w:val="en-GB" w:eastAsia="ko-KR"/>
        </w:rPr>
      </w:pPr>
      <w:r w:rsidRPr="00E149DE">
        <w:rPr>
          <w:rFonts w:ascii="Times New Roman" w:eastAsia="Malgun Gothic" w:hAnsi="Times New Roman" w:cs="Times New Roman"/>
          <w:b/>
          <w:sz w:val="20"/>
          <w:szCs w:val="20"/>
          <w:lang w:val="en-GB" w:eastAsia="ko-KR"/>
        </w:rPr>
        <w:t xml:space="preserve">Option </w:t>
      </w:r>
      <w:r w:rsidR="00D865B4">
        <w:rPr>
          <w:rFonts w:ascii="Times New Roman" w:eastAsia="Malgun Gothic" w:hAnsi="Times New Roman" w:cs="Times New Roman"/>
          <w:b/>
          <w:sz w:val="20"/>
          <w:szCs w:val="20"/>
          <w:lang w:val="en-GB" w:eastAsia="ko-KR"/>
        </w:rPr>
        <w:t>2-</w:t>
      </w:r>
      <w:r w:rsidRPr="00E149DE">
        <w:rPr>
          <w:rFonts w:ascii="Times New Roman" w:eastAsia="Malgun Gothic" w:hAnsi="Times New Roman" w:cs="Times New Roman"/>
          <w:b/>
          <w:sz w:val="20"/>
          <w:szCs w:val="20"/>
          <w:lang w:val="en-GB" w:eastAsia="ko-KR"/>
        </w:rPr>
        <w:t>1: Same length-139 PRACH preamble sequence with CM reduction mechanism is mapped to subcarriers #2 to #140 in each RO</w:t>
      </w:r>
      <w:r>
        <w:rPr>
          <w:rFonts w:ascii="Times New Roman" w:eastAsia="Malgun Gothic" w:hAnsi="Times New Roman" w:cs="Times New Roman"/>
          <w:b/>
          <w:sz w:val="20"/>
          <w:szCs w:val="20"/>
          <w:lang w:val="en-GB" w:eastAsia="ko-KR"/>
        </w:rPr>
        <w:t xml:space="preserve"> of size 12 PRBs</w:t>
      </w:r>
      <w:r w:rsidRPr="00E149DE">
        <w:rPr>
          <w:rFonts w:ascii="Times New Roman" w:eastAsia="Malgun Gothic" w:hAnsi="Times New Roman" w:cs="Times New Roman"/>
          <w:b/>
          <w:sz w:val="20"/>
          <w:szCs w:val="20"/>
          <w:lang w:val="en-GB" w:eastAsia="ko-KR"/>
        </w:rPr>
        <w:t xml:space="preserve">. </w:t>
      </w:r>
    </w:p>
    <w:p w14:paraId="7568CC3D" w14:textId="3FFDF094" w:rsidR="003B45F1" w:rsidRPr="009D5AE1" w:rsidRDefault="003B45F1" w:rsidP="005F0C1E">
      <w:pPr>
        <w:numPr>
          <w:ilvl w:val="2"/>
          <w:numId w:val="21"/>
        </w:numPr>
        <w:spacing w:after="0" w:line="240" w:lineRule="auto"/>
        <w:ind w:left="2727"/>
        <w:jc w:val="both"/>
        <w:rPr>
          <w:rFonts w:ascii="Times New Roman" w:eastAsia="Malgun Gothic" w:hAnsi="Times New Roman" w:cs="Times New Roman"/>
          <w:b/>
          <w:sz w:val="20"/>
          <w:szCs w:val="20"/>
          <w:lang w:val="en-GB" w:eastAsia="ko-KR"/>
        </w:rPr>
      </w:pPr>
      <w:r w:rsidRPr="009D5AE1">
        <w:rPr>
          <w:rFonts w:ascii="Times New Roman" w:eastAsia="Malgun Gothic" w:hAnsi="Times New Roman" w:cs="Times New Roman"/>
          <w:b/>
          <w:sz w:val="20"/>
          <w:szCs w:val="20"/>
          <w:lang w:val="en-GB" w:eastAsia="ko-KR"/>
        </w:rPr>
        <w:t>The CM reduction mechanism includes a time domain cyclic shift</w:t>
      </w:r>
      <w:r>
        <w:rPr>
          <w:rFonts w:ascii="Times New Roman" w:eastAsia="Malgun Gothic" w:hAnsi="Times New Roman" w:cs="Times New Roman"/>
          <w:b/>
          <w:sz w:val="20"/>
          <w:szCs w:val="20"/>
          <w:lang w:val="en-GB" w:eastAsia="ko-KR"/>
        </w:rPr>
        <w:t xml:space="preserve"> per repetition (i.e., an extra cyclic shift in addition to Rel-15 cyclic shift)</w:t>
      </w:r>
      <w:r w:rsidRPr="009D5AE1">
        <w:rPr>
          <w:rFonts w:ascii="Times New Roman" w:eastAsia="Malgun Gothic" w:hAnsi="Times New Roman" w:cs="Times New Roman"/>
          <w:b/>
          <w:sz w:val="20"/>
          <w:szCs w:val="20"/>
          <w:lang w:val="en-GB" w:eastAsia="ko-KR"/>
        </w:rPr>
        <w:t xml:space="preserve"> and a frequency domain phase shift</w:t>
      </w:r>
      <w:r>
        <w:rPr>
          <w:rFonts w:ascii="Times New Roman" w:eastAsia="Malgun Gothic" w:hAnsi="Times New Roman" w:cs="Times New Roman"/>
          <w:b/>
          <w:sz w:val="20"/>
          <w:szCs w:val="20"/>
          <w:lang w:val="en-GB" w:eastAsia="ko-KR"/>
        </w:rPr>
        <w:t xml:space="preserve"> per RO (</w:t>
      </w:r>
      <w:proofErr w:type="spellStart"/>
      <w:r>
        <w:rPr>
          <w:rFonts w:ascii="Times New Roman" w:eastAsia="Malgun Gothic" w:hAnsi="Times New Roman" w:cs="Times New Roman"/>
          <w:b/>
          <w:sz w:val="20"/>
          <w:szCs w:val="20"/>
          <w:lang w:val="en-GB" w:eastAsia="ko-KR"/>
        </w:rPr>
        <w:t>i.e</w:t>
      </w:r>
      <w:proofErr w:type="spellEnd"/>
      <w:r>
        <w:rPr>
          <w:rFonts w:ascii="Times New Roman" w:eastAsia="Malgun Gothic" w:hAnsi="Times New Roman" w:cs="Times New Roman"/>
          <w:b/>
          <w:sz w:val="20"/>
          <w:szCs w:val="20"/>
          <w:lang w:val="en-GB" w:eastAsia="ko-KR"/>
        </w:rPr>
        <w:t xml:space="preserve">, </w:t>
      </w:r>
      <m:oMath>
        <m:sSup>
          <m:sSupPr>
            <m:ctrlPr>
              <w:rPr>
                <w:rFonts w:ascii="Cambria Math" w:eastAsia="Malgun Gothic" w:hAnsi="Cambria Math" w:cs="Times New Roman"/>
                <w:b/>
                <w:i/>
                <w:sz w:val="20"/>
                <w:szCs w:val="20"/>
                <w:lang w:val="en-GB" w:eastAsia="ko-KR"/>
              </w:rPr>
            </m:ctrlPr>
          </m:sSupPr>
          <m:e>
            <m:r>
              <m:rPr>
                <m:sty m:val="bi"/>
              </m:rPr>
              <w:rPr>
                <w:rFonts w:ascii="Cambria Math" w:eastAsia="Malgun Gothic" w:hAnsi="Cambria Math" w:cs="Times New Roman"/>
                <w:sz w:val="20"/>
                <w:szCs w:val="20"/>
                <w:lang w:val="en-GB" w:eastAsia="ko-KR"/>
              </w:rPr>
              <m:t>e</m:t>
            </m:r>
          </m:e>
          <m:sup>
            <m:r>
              <m:rPr>
                <m:sty m:val="bi"/>
              </m:rPr>
              <w:rPr>
                <w:rFonts w:ascii="Cambria Math" w:eastAsia="Malgun Gothic" w:hAnsi="Cambria Math" w:cs="Times New Roman"/>
                <w:sz w:val="20"/>
                <w:szCs w:val="20"/>
                <w:lang w:val="en-GB" w:eastAsia="ko-KR"/>
              </w:rPr>
              <m:t>jπ</m:t>
            </m:r>
            <m:sSub>
              <m:sSubPr>
                <m:ctrlPr>
                  <w:rPr>
                    <w:rFonts w:ascii="Cambria Math" w:eastAsia="Malgun Gothic" w:hAnsi="Cambria Math" w:cs="Times New Roman"/>
                    <w:b/>
                    <w:i/>
                    <w:sz w:val="20"/>
                    <w:szCs w:val="20"/>
                    <w:lang w:val="en-GB" w:eastAsia="ko-KR"/>
                  </w:rPr>
                </m:ctrlPr>
              </m:sSubPr>
              <m:e>
                <m:r>
                  <m:rPr>
                    <m:sty m:val="bi"/>
                  </m:rPr>
                  <w:rPr>
                    <w:rFonts w:ascii="Cambria Math" w:eastAsia="Malgun Gothic" w:hAnsi="Cambria Math" w:cs="Times New Roman"/>
                    <w:sz w:val="20"/>
                    <w:szCs w:val="20"/>
                    <w:lang w:val="en-GB" w:eastAsia="ko-KR"/>
                  </w:rPr>
                  <m:t>ϕ</m:t>
                </m:r>
              </m:e>
              <m:sub>
                <m:r>
                  <m:rPr>
                    <m:sty m:val="bi"/>
                  </m:rPr>
                  <w:rPr>
                    <w:rFonts w:ascii="Cambria Math" w:eastAsia="Malgun Gothic" w:hAnsi="Cambria Math" w:cs="Times New Roman"/>
                    <w:sz w:val="20"/>
                    <w:szCs w:val="20"/>
                    <w:lang w:val="en-GB" w:eastAsia="ko-KR"/>
                  </w:rPr>
                  <m:t>r</m:t>
                </m:r>
              </m:sub>
            </m:sSub>
          </m:sup>
        </m:sSup>
      </m:oMath>
      <w:r w:rsidRPr="00346AE4">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 xml:space="preserve">where </w:t>
      </w:r>
      <m:oMath>
        <m:sSub>
          <m:sSubPr>
            <m:ctrlPr>
              <w:rPr>
                <w:rFonts w:ascii="Cambria Math" w:eastAsia="Malgun Gothic" w:hAnsi="Cambria Math" w:cs="Times New Roman"/>
                <w:b/>
                <w:i/>
                <w:sz w:val="20"/>
                <w:szCs w:val="20"/>
                <w:lang w:val="en-GB" w:eastAsia="ko-KR"/>
              </w:rPr>
            </m:ctrlPr>
          </m:sSubPr>
          <m:e>
            <m:r>
              <m:rPr>
                <m:sty m:val="bi"/>
              </m:rPr>
              <w:rPr>
                <w:rFonts w:ascii="Cambria Math" w:eastAsia="Malgun Gothic" w:hAnsi="Cambria Math" w:cs="Times New Roman"/>
                <w:sz w:val="20"/>
                <w:szCs w:val="20"/>
                <w:lang w:val="en-GB" w:eastAsia="ko-KR"/>
              </w:rPr>
              <m:t>ϕ</m:t>
            </m:r>
          </m:e>
          <m:sub>
            <m:r>
              <m:rPr>
                <m:sty m:val="bi"/>
              </m:rPr>
              <w:rPr>
                <w:rFonts w:ascii="Cambria Math" w:eastAsia="Malgun Gothic" w:hAnsi="Cambria Math" w:cs="Times New Roman"/>
                <w:sz w:val="20"/>
                <w:szCs w:val="20"/>
                <w:lang w:val="en-GB" w:eastAsia="ko-KR"/>
              </w:rPr>
              <m:t>r</m:t>
            </m:r>
          </m:sub>
        </m:sSub>
      </m:oMath>
      <w:r>
        <w:rPr>
          <w:rFonts w:ascii="Times New Roman" w:eastAsia="Malgun Gothic" w:hAnsi="Times New Roman" w:cs="Times New Roman"/>
          <w:b/>
          <w:sz w:val="20"/>
          <w:szCs w:val="20"/>
          <w:lang w:val="en-GB" w:eastAsia="ko-KR"/>
        </w:rPr>
        <w:t xml:space="preserve"> is the phase shift, and </w:t>
      </w:r>
      <w:r w:rsidRPr="00C42A2E">
        <w:rPr>
          <w:rFonts w:ascii="Times New Roman" w:eastAsia="Malgun Gothic" w:hAnsi="Times New Roman" w:cs="Times New Roman"/>
          <w:b/>
          <w:i/>
          <w:sz w:val="20"/>
          <w:szCs w:val="20"/>
          <w:lang w:val="en-GB" w:eastAsia="ko-KR"/>
        </w:rPr>
        <w:t>r</w:t>
      </w:r>
      <w:r>
        <w:rPr>
          <w:rFonts w:ascii="Times New Roman" w:eastAsia="Malgun Gothic" w:hAnsi="Times New Roman" w:cs="Times New Roman"/>
          <w:b/>
          <w:sz w:val="20"/>
          <w:szCs w:val="20"/>
          <w:lang w:val="en-GB" w:eastAsia="ko-KR"/>
        </w:rPr>
        <w:t xml:space="preserve"> is the index of RO) </w:t>
      </w:r>
    </w:p>
    <w:p w14:paraId="50703114" w14:textId="77777777" w:rsidR="003B45F1" w:rsidRPr="009D5AE1" w:rsidRDefault="003B45F1" w:rsidP="005F0C1E">
      <w:pPr>
        <w:numPr>
          <w:ilvl w:val="3"/>
          <w:numId w:val="21"/>
        </w:numPr>
        <w:spacing w:after="0" w:line="240" w:lineRule="auto"/>
        <w:ind w:left="344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F</w:t>
      </w:r>
      <w:r w:rsidRPr="009D5AE1">
        <w:rPr>
          <w:rFonts w:ascii="Times New Roman" w:eastAsia="Batang" w:hAnsi="Times New Roman" w:cs="Times New Roman" w:hint="eastAsia"/>
          <w:b/>
          <w:sz w:val="20"/>
          <w:szCs w:val="20"/>
          <w:lang w:val="en-GB" w:eastAsia="ko-KR"/>
        </w:rPr>
        <w:t xml:space="preserve">or </w:t>
      </w:r>
      <w:r w:rsidRPr="009D5AE1">
        <w:rPr>
          <w:rFonts w:ascii="Times New Roman" w:eastAsia="Batang" w:hAnsi="Times New Roman" w:cs="Times New Roman"/>
          <w:b/>
          <w:sz w:val="20"/>
          <w:szCs w:val="20"/>
          <w:lang w:val="en-GB" w:eastAsia="ko-KR"/>
        </w:rPr>
        <w:t xml:space="preserve">15 kHz SCS </w:t>
      </w:r>
      <w:r>
        <w:rPr>
          <w:rFonts w:ascii="Times New Roman" w:eastAsia="Batang" w:hAnsi="Times New Roman" w:cs="Times New Roman"/>
          <w:b/>
          <w:sz w:val="20"/>
          <w:szCs w:val="20"/>
          <w:lang w:val="en-GB" w:eastAsia="ko-KR"/>
        </w:rPr>
        <w:t>with</w:t>
      </w:r>
      <w:r w:rsidRPr="009D5AE1">
        <w:rPr>
          <w:rFonts w:ascii="Times New Roman" w:eastAsia="Batang" w:hAnsi="Times New Roman" w:cs="Times New Roman"/>
          <w:b/>
          <w:sz w:val="20"/>
          <w:szCs w:val="20"/>
          <w:lang w:val="en-GB" w:eastAsia="ko-KR"/>
        </w:rPr>
        <w:t xml:space="preserve"> </w:t>
      </w:r>
      <w:r>
        <w:rPr>
          <w:rFonts w:ascii="Times New Roman" w:eastAsia="Batang" w:hAnsi="Times New Roman" w:cs="Times New Roman"/>
          <w:b/>
          <w:sz w:val="20"/>
          <w:szCs w:val="20"/>
          <w:lang w:val="en-GB" w:eastAsia="ko-KR"/>
        </w:rPr>
        <w:t>X=8</w:t>
      </w:r>
    </w:p>
    <w:p w14:paraId="7B179BE9"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Cyclic shift: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+1,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+1,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+1,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+1]</w:t>
      </w:r>
    </w:p>
    <w:p w14:paraId="53C53D11"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 xml:space="preserve">Phase shift: </w:t>
      </w:r>
      <w:r>
        <w:rPr>
          <w:rFonts w:ascii="Times New Roman" w:eastAsia="Batang" w:hAnsi="Times New Roman" w:cs="Times New Roman"/>
          <w:b/>
          <w:sz w:val="20"/>
          <w:szCs w:val="20"/>
          <w:lang w:val="en-GB" w:eastAsia="ko-KR"/>
        </w:rPr>
        <w:t>[0, 1/2, 1/2, 1, 1, 1/2, 1/2, 0]</w:t>
      </w:r>
    </w:p>
    <w:p w14:paraId="50C4A618" w14:textId="77777777" w:rsidR="003B45F1" w:rsidRPr="009D5AE1" w:rsidRDefault="003B45F1" w:rsidP="005F0C1E">
      <w:pPr>
        <w:numPr>
          <w:ilvl w:val="3"/>
          <w:numId w:val="21"/>
        </w:numPr>
        <w:spacing w:after="0" w:line="240" w:lineRule="auto"/>
        <w:ind w:left="344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F</w:t>
      </w:r>
      <w:r w:rsidRPr="009D5AE1">
        <w:rPr>
          <w:rFonts w:ascii="Times New Roman" w:eastAsia="Batang" w:hAnsi="Times New Roman" w:cs="Times New Roman" w:hint="eastAsia"/>
          <w:b/>
          <w:sz w:val="20"/>
          <w:szCs w:val="20"/>
          <w:lang w:val="en-GB" w:eastAsia="ko-KR"/>
        </w:rPr>
        <w:t xml:space="preserve">or </w:t>
      </w:r>
      <w:r w:rsidRPr="009D5AE1">
        <w:rPr>
          <w:rFonts w:ascii="Times New Roman" w:eastAsia="Batang" w:hAnsi="Times New Roman" w:cs="Times New Roman"/>
          <w:b/>
          <w:sz w:val="20"/>
          <w:szCs w:val="20"/>
          <w:lang w:val="en-GB" w:eastAsia="ko-KR"/>
        </w:rPr>
        <w:t xml:space="preserve">15 kHz SCS </w:t>
      </w:r>
      <w:r>
        <w:rPr>
          <w:rFonts w:ascii="Times New Roman" w:eastAsia="Batang" w:hAnsi="Times New Roman" w:cs="Times New Roman"/>
          <w:b/>
          <w:sz w:val="20"/>
          <w:szCs w:val="20"/>
          <w:lang w:val="en-GB" w:eastAsia="ko-KR"/>
        </w:rPr>
        <w:t>and 30 kHz SCS with</w:t>
      </w:r>
      <w:r w:rsidRPr="009D5AE1">
        <w:rPr>
          <w:rFonts w:ascii="Times New Roman" w:eastAsia="Batang" w:hAnsi="Times New Roman" w:cs="Times New Roman"/>
          <w:b/>
          <w:sz w:val="20"/>
          <w:szCs w:val="20"/>
          <w:lang w:val="en-GB" w:eastAsia="ko-KR"/>
        </w:rPr>
        <w:t xml:space="preserve"> </w:t>
      </w:r>
      <w:r>
        <w:rPr>
          <w:rFonts w:ascii="Times New Roman" w:eastAsia="Batang" w:hAnsi="Times New Roman" w:cs="Times New Roman"/>
          <w:b/>
          <w:sz w:val="20"/>
          <w:szCs w:val="20"/>
          <w:lang w:val="en-GB" w:eastAsia="ko-KR"/>
        </w:rPr>
        <w:t>X=4</w:t>
      </w:r>
    </w:p>
    <w:p w14:paraId="2324B64B"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Cyclic shift: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+1,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+1]</w:t>
      </w:r>
    </w:p>
    <w:p w14:paraId="52723157"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 xml:space="preserve">Phase shift: </w:t>
      </w:r>
      <w:r>
        <w:rPr>
          <w:rFonts w:ascii="Times New Roman" w:eastAsia="Batang" w:hAnsi="Times New Roman" w:cs="Times New Roman"/>
          <w:b/>
          <w:sz w:val="20"/>
          <w:szCs w:val="20"/>
          <w:lang w:val="en-GB" w:eastAsia="ko-KR"/>
        </w:rPr>
        <w:t>[0, 1/2, 1/2, 0]</w:t>
      </w:r>
    </w:p>
    <w:p w14:paraId="01DBA522" w14:textId="77777777" w:rsidR="003B45F1" w:rsidRPr="009D5AE1" w:rsidRDefault="003B45F1" w:rsidP="005F0C1E">
      <w:pPr>
        <w:numPr>
          <w:ilvl w:val="3"/>
          <w:numId w:val="21"/>
        </w:numPr>
        <w:spacing w:after="0" w:line="240" w:lineRule="auto"/>
        <w:ind w:left="344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 xml:space="preserve">For 30 kHz SCS </w:t>
      </w:r>
      <w:r>
        <w:rPr>
          <w:rFonts w:ascii="Times New Roman" w:eastAsia="Batang" w:hAnsi="Times New Roman" w:cs="Times New Roman"/>
          <w:b/>
          <w:sz w:val="20"/>
          <w:szCs w:val="20"/>
          <w:lang w:val="en-GB" w:eastAsia="ko-KR"/>
        </w:rPr>
        <w:t>with</w:t>
      </w:r>
      <w:r w:rsidRPr="009D5AE1">
        <w:rPr>
          <w:rFonts w:ascii="Times New Roman" w:eastAsia="Batang" w:hAnsi="Times New Roman" w:cs="Times New Roman"/>
          <w:b/>
          <w:sz w:val="20"/>
          <w:szCs w:val="20"/>
          <w:lang w:val="en-GB" w:eastAsia="ko-KR"/>
        </w:rPr>
        <w:t xml:space="preserve"> </w:t>
      </w:r>
      <w:r>
        <w:rPr>
          <w:rFonts w:ascii="Times New Roman" w:eastAsia="Batang" w:hAnsi="Times New Roman" w:cs="Times New Roman"/>
          <w:b/>
          <w:sz w:val="20"/>
          <w:szCs w:val="20"/>
          <w:lang w:val="en-GB" w:eastAsia="ko-KR"/>
        </w:rPr>
        <w:t>X=2</w:t>
      </w:r>
    </w:p>
    <w:p w14:paraId="625ACA9D"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Cyclic shift: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+1]</w:t>
      </w:r>
    </w:p>
    <w:p w14:paraId="501BCAE5"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Pr>
          <w:rFonts w:ascii="Times New Roman" w:eastAsia="Batang" w:hAnsi="Times New Roman" w:cs="Times New Roman"/>
          <w:b/>
          <w:sz w:val="20"/>
          <w:szCs w:val="20"/>
          <w:lang w:val="en-GB" w:eastAsia="ko-KR"/>
        </w:rPr>
        <w:t>Phase shift: [0, 0</w:t>
      </w:r>
      <w:r w:rsidRPr="009D5AE1">
        <w:rPr>
          <w:rFonts w:ascii="Times New Roman" w:eastAsia="Batang" w:hAnsi="Times New Roman" w:cs="Times New Roman"/>
          <w:b/>
          <w:sz w:val="20"/>
          <w:szCs w:val="20"/>
          <w:lang w:val="en-GB" w:eastAsia="ko-KR"/>
        </w:rPr>
        <w:t>]</w:t>
      </w:r>
    </w:p>
    <w:p w14:paraId="55438636" w14:textId="77777777" w:rsidR="003B45F1" w:rsidRPr="009D5AE1" w:rsidRDefault="003B45F1" w:rsidP="005F0C1E">
      <w:pPr>
        <w:numPr>
          <w:ilvl w:val="3"/>
          <w:numId w:val="21"/>
        </w:numPr>
        <w:spacing w:after="0" w:line="240" w:lineRule="auto"/>
        <w:ind w:left="344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 xml:space="preserve">Note: </w:t>
      </w:r>
      <m:oMath>
        <m:sSub>
          <m:sSubPr>
            <m:ctrlPr>
              <w:rPr>
                <w:rFonts w:ascii="Cambria Math" w:eastAsia="Batang" w:hAnsi="Cambria Math" w:cs="Times New Roman"/>
                <w:b/>
                <w:i/>
                <w:sz w:val="20"/>
                <w:szCs w:val="20"/>
                <w:lang w:val="en-GB" w:eastAsia="ko-KR"/>
              </w:rPr>
            </m:ctrlPr>
          </m:sSubPr>
          <m:e>
            <m:r>
              <m:rPr>
                <m:sty m:val="bi"/>
              </m:rPr>
              <w:rPr>
                <w:rFonts w:ascii="Cambria Math" w:eastAsia="Batang" w:hAnsi="Cambria Math" w:cs="Times New Roman"/>
                <w:sz w:val="20"/>
                <w:szCs w:val="20"/>
                <w:lang w:val="en-GB" w:eastAsia="ko-KR"/>
              </w:rPr>
              <m:t>C</m:t>
            </m:r>
          </m:e>
          <m:sub>
            <m:r>
              <m:rPr>
                <m:sty m:val="bi"/>
              </m:rPr>
              <w:rPr>
                <w:rFonts w:ascii="Cambria Math" w:eastAsia="Batang" w:hAnsi="Cambria Math" w:cs="Times New Roman"/>
                <w:sz w:val="20"/>
                <w:szCs w:val="20"/>
                <w:lang w:val="en-GB" w:eastAsia="ko-KR"/>
              </w:rPr>
              <m:t>ν</m:t>
            </m:r>
          </m:sub>
        </m:sSub>
      </m:oMath>
      <w:r w:rsidRPr="009D5AE1">
        <w:rPr>
          <w:rFonts w:ascii="Times New Roman" w:eastAsia="Batang" w:hAnsi="Times New Roman" w:cs="Times New Roman"/>
          <w:b/>
          <w:sz w:val="20"/>
          <w:szCs w:val="20"/>
          <w:lang w:val="en-GB" w:eastAsia="ko-KR"/>
        </w:rPr>
        <w:t xml:space="preserve"> is the </w:t>
      </w:r>
      <w:r>
        <w:rPr>
          <w:rFonts w:ascii="Times New Roman" w:eastAsia="Batang" w:hAnsi="Times New Roman" w:cs="Times New Roman"/>
          <w:b/>
          <w:sz w:val="20"/>
          <w:szCs w:val="20"/>
          <w:lang w:val="en-GB" w:eastAsia="ko-KR"/>
        </w:rPr>
        <w:t xml:space="preserve">time domain </w:t>
      </w:r>
      <w:r w:rsidRPr="009D5AE1">
        <w:rPr>
          <w:rFonts w:ascii="Times New Roman" w:eastAsia="Batang" w:hAnsi="Times New Roman" w:cs="Times New Roman"/>
          <w:b/>
          <w:sz w:val="20"/>
          <w:szCs w:val="20"/>
          <w:lang w:val="en-GB" w:eastAsia="ko-KR"/>
        </w:rPr>
        <w:t xml:space="preserve">cyclic shift in Rel-15 </w:t>
      </w:r>
    </w:p>
    <w:p w14:paraId="1A80A959" w14:textId="3CEA6F84" w:rsidR="003B45F1" w:rsidRDefault="003B45F1" w:rsidP="005F0C1E">
      <w:pPr>
        <w:numPr>
          <w:ilvl w:val="1"/>
          <w:numId w:val="21"/>
        </w:numPr>
        <w:spacing w:after="0" w:line="240" w:lineRule="auto"/>
        <w:ind w:left="2007"/>
        <w:jc w:val="both"/>
        <w:rPr>
          <w:rFonts w:ascii="Times New Roman" w:eastAsia="Malgun Gothic" w:hAnsi="Times New Roman" w:cs="Times New Roman"/>
          <w:b/>
          <w:sz w:val="20"/>
          <w:szCs w:val="20"/>
          <w:lang w:val="en-GB" w:eastAsia="ko-KR"/>
        </w:rPr>
      </w:pPr>
      <w:r w:rsidRPr="00E149DE">
        <w:rPr>
          <w:rFonts w:ascii="Times New Roman" w:eastAsia="Malgun Gothic" w:hAnsi="Times New Roman" w:cs="Times New Roman"/>
          <w:b/>
          <w:sz w:val="20"/>
          <w:szCs w:val="20"/>
          <w:lang w:val="en-GB" w:eastAsia="ko-KR"/>
        </w:rPr>
        <w:t xml:space="preserve">Option </w:t>
      </w:r>
      <w:r>
        <w:rPr>
          <w:rFonts w:ascii="Times New Roman" w:eastAsia="Malgun Gothic" w:hAnsi="Times New Roman" w:cs="Times New Roman"/>
          <w:b/>
          <w:sz w:val="20"/>
          <w:szCs w:val="20"/>
          <w:lang w:val="en-GB" w:eastAsia="ko-KR"/>
        </w:rPr>
        <w:t>2</w:t>
      </w:r>
      <w:r w:rsidR="00D865B4">
        <w:rPr>
          <w:rFonts w:ascii="Times New Roman" w:eastAsia="Malgun Gothic" w:hAnsi="Times New Roman" w:cs="Times New Roman"/>
          <w:b/>
          <w:sz w:val="20"/>
          <w:szCs w:val="20"/>
          <w:lang w:val="en-GB" w:eastAsia="ko-KR"/>
        </w:rPr>
        <w:t>-2</w:t>
      </w:r>
      <w:r w:rsidRPr="00E149DE">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X</w:t>
      </w:r>
      <w:r w:rsidRPr="00E149DE">
        <w:rPr>
          <w:rFonts w:ascii="Times New Roman" w:eastAsia="Malgun Gothic" w:hAnsi="Times New Roman" w:cs="Times New Roman"/>
          <w:b/>
          <w:sz w:val="20"/>
          <w:szCs w:val="20"/>
          <w:lang w:val="en-GB" w:eastAsia="ko-KR"/>
        </w:rPr>
        <w:t xml:space="preserve"> length-139 PRACH preamble sequence</w:t>
      </w:r>
      <w:r>
        <w:rPr>
          <w:rFonts w:ascii="Times New Roman" w:eastAsia="Malgun Gothic" w:hAnsi="Times New Roman" w:cs="Times New Roman"/>
          <w:b/>
          <w:sz w:val="20"/>
          <w:szCs w:val="20"/>
          <w:lang w:val="en-GB" w:eastAsia="ko-KR"/>
        </w:rPr>
        <w:t xml:space="preserve">s with CM reduction mechanism are mapped contiguously in </w:t>
      </w:r>
      <w:proofErr w:type="gramStart"/>
      <w:r>
        <w:rPr>
          <w:rFonts w:ascii="Times New Roman" w:eastAsia="Malgun Gothic" w:hAnsi="Times New Roman" w:cs="Times New Roman"/>
          <w:b/>
          <w:sz w:val="20"/>
          <w:szCs w:val="20"/>
          <w:lang w:val="en-GB" w:eastAsia="ko-KR"/>
        </w:rPr>
        <w:t>an</w:t>
      </w:r>
      <w:proofErr w:type="gramEnd"/>
      <w:r>
        <w:rPr>
          <w:rFonts w:ascii="Times New Roman" w:eastAsia="Malgun Gothic" w:hAnsi="Times New Roman" w:cs="Times New Roman"/>
          <w:b/>
          <w:sz w:val="20"/>
          <w:szCs w:val="20"/>
          <w:lang w:val="en-GB" w:eastAsia="ko-KR"/>
        </w:rPr>
        <w:t xml:space="preserve"> RO of 12*X RBs </w:t>
      </w:r>
      <w:r w:rsidRPr="00E149DE">
        <w:rPr>
          <w:rFonts w:ascii="Times New Roman" w:eastAsia="Malgun Gothic" w:hAnsi="Times New Roman" w:cs="Times New Roman"/>
          <w:b/>
          <w:sz w:val="20"/>
          <w:szCs w:val="20"/>
          <w:lang w:val="en-GB" w:eastAsia="ko-KR"/>
        </w:rPr>
        <w:t xml:space="preserve"> </w:t>
      </w:r>
    </w:p>
    <w:p w14:paraId="54ED8C1B" w14:textId="77777777" w:rsidR="003B45F1" w:rsidRDefault="003B45F1" w:rsidP="005F0C1E">
      <w:pPr>
        <w:numPr>
          <w:ilvl w:val="2"/>
          <w:numId w:val="21"/>
        </w:numPr>
        <w:spacing w:after="0" w:line="240" w:lineRule="auto"/>
        <w:ind w:left="2727"/>
        <w:jc w:val="both"/>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The CM reduction mechanism consists of a frequency domain phase ramp per subcarrier and a common phase shift for all subcarriers within a repetition (</w:t>
      </w:r>
      <w:proofErr w:type="spellStart"/>
      <w:r>
        <w:rPr>
          <w:rFonts w:ascii="Times New Roman" w:eastAsia="Malgun Gothic" w:hAnsi="Times New Roman" w:cs="Times New Roman"/>
          <w:b/>
          <w:sz w:val="20"/>
          <w:szCs w:val="20"/>
          <w:lang w:val="en-GB" w:eastAsia="ko-KR"/>
        </w:rPr>
        <w:t>i.e</w:t>
      </w:r>
      <w:proofErr w:type="spellEnd"/>
      <w:r>
        <w:rPr>
          <w:rFonts w:ascii="Times New Roman" w:eastAsia="Malgun Gothic" w:hAnsi="Times New Roman" w:cs="Times New Roman"/>
          <w:b/>
          <w:sz w:val="20"/>
          <w:szCs w:val="20"/>
          <w:lang w:val="en-GB" w:eastAsia="ko-KR"/>
        </w:rPr>
        <w:t xml:space="preserve">, additional phase term to Rel-15 as, </w:t>
      </w:r>
      <m:oMath>
        <m:sSup>
          <m:sSupPr>
            <m:ctrlPr>
              <w:rPr>
                <w:rFonts w:ascii="Cambria Math" w:eastAsia="Malgun Gothic" w:hAnsi="Cambria Math" w:cs="Times New Roman"/>
                <w:b/>
                <w:i/>
                <w:sz w:val="20"/>
                <w:szCs w:val="20"/>
                <w:lang w:val="en-GB" w:eastAsia="ko-KR"/>
              </w:rPr>
            </m:ctrlPr>
          </m:sSupPr>
          <m:e>
            <m:r>
              <m:rPr>
                <m:sty m:val="bi"/>
              </m:rPr>
              <w:rPr>
                <w:rFonts w:ascii="Cambria Math" w:eastAsia="Malgun Gothic" w:hAnsi="Cambria Math" w:cs="Times New Roman"/>
                <w:sz w:val="20"/>
                <w:szCs w:val="20"/>
                <w:lang w:val="en-GB" w:eastAsia="ko-KR"/>
              </w:rPr>
              <m:t>e</m:t>
            </m:r>
          </m:e>
          <m:sup>
            <m:r>
              <m:rPr>
                <m:sty m:val="bi"/>
              </m:rPr>
              <w:rPr>
                <w:rFonts w:ascii="Cambria Math" w:eastAsia="Malgun Gothic" w:hAnsi="Cambria Math" w:cs="Times New Roman"/>
                <w:sz w:val="20"/>
                <w:szCs w:val="20"/>
                <w:lang w:val="en-GB" w:eastAsia="ko-KR"/>
              </w:rPr>
              <m:t>jπ(</m:t>
            </m:r>
            <m:sSub>
              <m:sSubPr>
                <m:ctrlPr>
                  <w:rPr>
                    <w:rFonts w:ascii="Cambria Math" w:eastAsia="Malgun Gothic" w:hAnsi="Cambria Math" w:cs="Times New Roman"/>
                    <w:b/>
                    <w:i/>
                    <w:sz w:val="20"/>
                    <w:szCs w:val="20"/>
                    <w:lang w:val="en-GB" w:eastAsia="ko-KR"/>
                  </w:rPr>
                </m:ctrlPr>
              </m:sSubPr>
              <m:e>
                <m:r>
                  <m:rPr>
                    <m:sty m:val="bi"/>
                  </m:rPr>
                  <w:rPr>
                    <w:rFonts w:ascii="Cambria Math" w:eastAsia="Malgun Gothic" w:hAnsi="Cambria Math" w:cs="Times New Roman"/>
                    <w:sz w:val="20"/>
                    <w:szCs w:val="20"/>
                    <w:lang w:val="en-GB" w:eastAsia="ko-KR"/>
                  </w:rPr>
                  <m:t>∆</m:t>
                </m:r>
              </m:e>
              <m:sub>
                <m:r>
                  <m:rPr>
                    <m:sty m:val="bi"/>
                  </m:rPr>
                  <w:rPr>
                    <w:rFonts w:ascii="Cambria Math" w:eastAsia="Malgun Gothic" w:hAnsi="Cambria Math" w:cs="Times New Roman"/>
                    <w:sz w:val="20"/>
                    <w:szCs w:val="20"/>
                    <w:lang w:val="en-GB" w:eastAsia="ko-KR"/>
                  </w:rPr>
                  <m:t>r</m:t>
                </m:r>
              </m:sub>
            </m:sSub>
            <m:r>
              <m:rPr>
                <m:sty m:val="bi"/>
              </m:rPr>
              <w:rPr>
                <w:rFonts w:ascii="Cambria Math" w:eastAsia="Malgun Gothic" w:hAnsi="Cambria Math" w:cs="Times New Roman"/>
                <w:sz w:val="20"/>
                <w:szCs w:val="20"/>
                <w:lang w:val="en-GB" w:eastAsia="ko-KR"/>
              </w:rPr>
              <m:t>k+</m:t>
            </m:r>
            <m:sSub>
              <m:sSubPr>
                <m:ctrlPr>
                  <w:rPr>
                    <w:rFonts w:ascii="Cambria Math" w:eastAsia="Malgun Gothic" w:hAnsi="Cambria Math" w:cs="Times New Roman"/>
                    <w:b/>
                    <w:i/>
                    <w:sz w:val="20"/>
                    <w:szCs w:val="20"/>
                    <w:lang w:val="en-GB" w:eastAsia="ko-KR"/>
                  </w:rPr>
                </m:ctrlPr>
              </m:sSubPr>
              <m:e>
                <m:r>
                  <m:rPr>
                    <m:sty m:val="bi"/>
                  </m:rPr>
                  <w:rPr>
                    <w:rFonts w:ascii="Cambria Math" w:eastAsia="Malgun Gothic" w:hAnsi="Cambria Math" w:cs="Times New Roman"/>
                    <w:sz w:val="20"/>
                    <w:szCs w:val="20"/>
                    <w:lang w:val="en-GB" w:eastAsia="ko-KR"/>
                  </w:rPr>
                  <m:t>ϕ</m:t>
                </m:r>
              </m:e>
              <m:sub>
                <m:r>
                  <m:rPr>
                    <m:sty m:val="bi"/>
                  </m:rPr>
                  <w:rPr>
                    <w:rFonts w:ascii="Cambria Math" w:eastAsia="Malgun Gothic" w:hAnsi="Cambria Math" w:cs="Times New Roman"/>
                    <w:sz w:val="20"/>
                    <w:szCs w:val="20"/>
                    <w:lang w:val="en-GB" w:eastAsia="ko-KR"/>
                  </w:rPr>
                  <m:t>r</m:t>
                </m:r>
              </m:sub>
            </m:sSub>
            <m:r>
              <m:rPr>
                <m:sty m:val="bi"/>
              </m:rPr>
              <w:rPr>
                <w:rFonts w:ascii="Cambria Math" w:eastAsia="Malgun Gothic" w:hAnsi="Cambria Math" w:cs="Times New Roman"/>
                <w:sz w:val="20"/>
                <w:szCs w:val="20"/>
                <w:lang w:val="en-GB" w:eastAsia="ko-KR"/>
              </w:rPr>
              <m:t>)</m:t>
            </m:r>
          </m:sup>
        </m:sSup>
      </m:oMath>
      <w:r>
        <w:rPr>
          <w:rFonts w:ascii="Times New Roman" w:eastAsia="Malgun Gothic" w:hAnsi="Times New Roman" w:cs="Times New Roman"/>
          <w:b/>
          <w:sz w:val="20"/>
          <w:szCs w:val="20"/>
          <w:lang w:val="en-GB" w:eastAsia="ko-KR"/>
        </w:rPr>
        <w:t xml:space="preserve">where </w:t>
      </w:r>
      <m:oMath>
        <m:sSub>
          <m:sSubPr>
            <m:ctrlPr>
              <w:rPr>
                <w:rFonts w:ascii="Cambria Math" w:eastAsia="Malgun Gothic" w:hAnsi="Cambria Math" w:cs="Times New Roman"/>
                <w:b/>
                <w:i/>
                <w:sz w:val="20"/>
                <w:szCs w:val="20"/>
                <w:lang w:val="en-GB" w:eastAsia="ko-KR"/>
              </w:rPr>
            </m:ctrlPr>
          </m:sSubPr>
          <m:e>
            <m:r>
              <m:rPr>
                <m:sty m:val="bi"/>
              </m:rPr>
              <w:rPr>
                <w:rFonts w:ascii="Cambria Math" w:eastAsia="Malgun Gothic" w:hAnsi="Cambria Math" w:cs="Times New Roman"/>
                <w:sz w:val="20"/>
                <w:szCs w:val="20"/>
                <w:lang w:val="en-GB" w:eastAsia="ko-KR"/>
              </w:rPr>
              <m:t>∆</m:t>
            </m:r>
          </m:e>
          <m:sub>
            <m:r>
              <m:rPr>
                <m:sty m:val="bi"/>
              </m:rPr>
              <w:rPr>
                <w:rFonts w:ascii="Cambria Math" w:eastAsia="Malgun Gothic" w:hAnsi="Cambria Math" w:cs="Times New Roman"/>
                <w:sz w:val="20"/>
                <w:szCs w:val="20"/>
                <w:lang w:val="en-GB" w:eastAsia="ko-KR"/>
              </w:rPr>
              <m:t>r</m:t>
            </m:r>
          </m:sub>
        </m:sSub>
      </m:oMath>
      <w:r>
        <w:rPr>
          <w:rFonts w:ascii="Times New Roman" w:eastAsia="Malgun Gothic" w:hAnsi="Times New Roman" w:cs="Times New Roman"/>
          <w:b/>
          <w:sz w:val="20"/>
          <w:szCs w:val="20"/>
          <w:lang w:val="en-GB" w:eastAsia="ko-KR"/>
        </w:rPr>
        <w:t xml:space="preserve">is the phase ramp step and </w:t>
      </w:r>
      <m:oMath>
        <m:sSub>
          <m:sSubPr>
            <m:ctrlPr>
              <w:rPr>
                <w:rFonts w:ascii="Cambria Math" w:eastAsia="Malgun Gothic" w:hAnsi="Cambria Math" w:cs="Times New Roman"/>
                <w:b/>
                <w:i/>
                <w:sz w:val="20"/>
                <w:szCs w:val="20"/>
                <w:lang w:val="en-GB" w:eastAsia="ko-KR"/>
              </w:rPr>
            </m:ctrlPr>
          </m:sSubPr>
          <m:e>
            <m:r>
              <m:rPr>
                <m:sty m:val="bi"/>
              </m:rPr>
              <w:rPr>
                <w:rFonts w:ascii="Cambria Math" w:eastAsia="Malgun Gothic" w:hAnsi="Cambria Math" w:cs="Times New Roman"/>
                <w:sz w:val="20"/>
                <w:szCs w:val="20"/>
                <w:lang w:val="en-GB" w:eastAsia="ko-KR"/>
              </w:rPr>
              <m:t>ϕ</m:t>
            </m:r>
          </m:e>
          <m:sub>
            <m:r>
              <m:rPr>
                <m:sty m:val="bi"/>
              </m:rPr>
              <w:rPr>
                <w:rFonts w:ascii="Cambria Math" w:eastAsia="Malgun Gothic" w:hAnsi="Cambria Math" w:cs="Times New Roman"/>
                <w:sz w:val="20"/>
                <w:szCs w:val="20"/>
                <w:lang w:val="en-GB" w:eastAsia="ko-KR"/>
              </w:rPr>
              <m:t>r</m:t>
            </m:r>
          </m:sub>
        </m:sSub>
      </m:oMath>
      <w:r>
        <w:rPr>
          <w:rFonts w:ascii="Times New Roman" w:eastAsia="Malgun Gothic" w:hAnsi="Times New Roman" w:cs="Times New Roman"/>
          <w:b/>
          <w:sz w:val="20"/>
          <w:szCs w:val="20"/>
          <w:lang w:val="en-GB" w:eastAsia="ko-KR"/>
        </w:rPr>
        <w:t xml:space="preserve"> is the common phase shift, and </w:t>
      </w:r>
      <w:r w:rsidRPr="00C42A2E">
        <w:rPr>
          <w:rFonts w:ascii="Times New Roman" w:eastAsia="Malgun Gothic" w:hAnsi="Times New Roman" w:cs="Times New Roman"/>
          <w:b/>
          <w:i/>
          <w:sz w:val="20"/>
          <w:szCs w:val="20"/>
          <w:lang w:val="en-GB" w:eastAsia="ko-KR"/>
        </w:rPr>
        <w:t>r</w:t>
      </w:r>
      <w:r>
        <w:rPr>
          <w:rFonts w:ascii="Times New Roman" w:eastAsia="Malgun Gothic" w:hAnsi="Times New Roman" w:cs="Times New Roman"/>
          <w:b/>
          <w:sz w:val="20"/>
          <w:szCs w:val="20"/>
          <w:lang w:val="en-GB" w:eastAsia="ko-KR"/>
        </w:rPr>
        <w:t xml:space="preserve"> is the index of repetition within the RO, </w:t>
      </w:r>
      <w:r w:rsidRPr="00C42A2E">
        <w:rPr>
          <w:rFonts w:ascii="Times New Roman" w:eastAsia="Malgun Gothic" w:hAnsi="Times New Roman" w:cs="Times New Roman"/>
          <w:b/>
          <w:i/>
          <w:sz w:val="20"/>
          <w:szCs w:val="20"/>
          <w:lang w:val="en-GB" w:eastAsia="ko-KR"/>
        </w:rPr>
        <w:t>k</w:t>
      </w:r>
      <w:r>
        <w:rPr>
          <w:rFonts w:ascii="Times New Roman" w:eastAsia="Malgun Gothic" w:hAnsi="Times New Roman" w:cs="Times New Roman"/>
          <w:b/>
          <w:sz w:val="20"/>
          <w:szCs w:val="20"/>
          <w:lang w:val="en-GB" w:eastAsia="ko-KR"/>
        </w:rPr>
        <w:t xml:space="preserve"> is the index of subcarrier spacing)</w:t>
      </w:r>
    </w:p>
    <w:p w14:paraId="3824BA4E" w14:textId="77777777" w:rsidR="003B45F1" w:rsidRPr="009D5AE1" w:rsidRDefault="003B45F1" w:rsidP="005F0C1E">
      <w:pPr>
        <w:numPr>
          <w:ilvl w:val="3"/>
          <w:numId w:val="21"/>
        </w:numPr>
        <w:spacing w:after="0" w:line="240" w:lineRule="auto"/>
        <w:ind w:left="344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F</w:t>
      </w:r>
      <w:r w:rsidRPr="009D5AE1">
        <w:rPr>
          <w:rFonts w:ascii="Times New Roman" w:eastAsia="Batang" w:hAnsi="Times New Roman" w:cs="Times New Roman" w:hint="eastAsia"/>
          <w:b/>
          <w:sz w:val="20"/>
          <w:szCs w:val="20"/>
          <w:lang w:val="en-GB" w:eastAsia="ko-KR"/>
        </w:rPr>
        <w:t xml:space="preserve">or </w:t>
      </w:r>
      <w:r w:rsidRPr="009D5AE1">
        <w:rPr>
          <w:rFonts w:ascii="Times New Roman" w:eastAsia="Batang" w:hAnsi="Times New Roman" w:cs="Times New Roman"/>
          <w:b/>
          <w:sz w:val="20"/>
          <w:szCs w:val="20"/>
          <w:lang w:val="en-GB" w:eastAsia="ko-KR"/>
        </w:rPr>
        <w:t xml:space="preserve">15 kHz SCS </w:t>
      </w:r>
      <w:r>
        <w:rPr>
          <w:rFonts w:ascii="Times New Roman" w:eastAsia="Batang" w:hAnsi="Times New Roman" w:cs="Times New Roman"/>
          <w:b/>
          <w:sz w:val="20"/>
          <w:szCs w:val="20"/>
          <w:lang w:val="en-GB" w:eastAsia="ko-KR"/>
        </w:rPr>
        <w:t>with</w:t>
      </w:r>
      <w:r w:rsidRPr="009D5AE1">
        <w:rPr>
          <w:rFonts w:ascii="Times New Roman" w:eastAsia="Batang" w:hAnsi="Times New Roman" w:cs="Times New Roman"/>
          <w:b/>
          <w:sz w:val="20"/>
          <w:szCs w:val="20"/>
          <w:lang w:val="en-GB" w:eastAsia="ko-KR"/>
        </w:rPr>
        <w:t xml:space="preserve"> </w:t>
      </w:r>
      <w:r>
        <w:rPr>
          <w:rFonts w:ascii="Times New Roman" w:eastAsia="Batang" w:hAnsi="Times New Roman" w:cs="Times New Roman"/>
          <w:b/>
          <w:sz w:val="20"/>
          <w:szCs w:val="20"/>
          <w:lang w:val="en-GB" w:eastAsia="ko-KR"/>
        </w:rPr>
        <w:t>X=8</w:t>
      </w:r>
    </w:p>
    <w:p w14:paraId="740C1BA6" w14:textId="77777777" w:rsidR="003B45F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Pr>
          <w:rFonts w:ascii="Times New Roman" w:eastAsia="Batang" w:hAnsi="Times New Roman" w:cs="Times New Roman"/>
          <w:b/>
          <w:sz w:val="20"/>
          <w:szCs w:val="20"/>
          <w:lang w:val="en-GB" w:eastAsia="ko-KR"/>
        </w:rPr>
        <w:t>Phase ramp step: [0, -0.001, -0.006, -0.0065, -0.004, 0.0025, 0.007, 0.0003]</w:t>
      </w:r>
    </w:p>
    <w:p w14:paraId="0F8D9CEE"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Pr>
          <w:rFonts w:ascii="Times New Roman" w:eastAsia="Batang" w:hAnsi="Times New Roman" w:cs="Times New Roman"/>
          <w:b/>
          <w:sz w:val="20"/>
          <w:szCs w:val="20"/>
          <w:lang w:val="en-GB" w:eastAsia="ko-KR"/>
        </w:rPr>
        <w:lastRenderedPageBreak/>
        <w:t>Phase shift: [0, -0.07, -0.045, 1, -0.006, -0.04, -0.005, 1]</w:t>
      </w:r>
    </w:p>
    <w:p w14:paraId="46CA000C" w14:textId="77777777" w:rsidR="003B45F1" w:rsidRPr="009D5AE1" w:rsidRDefault="003B45F1" w:rsidP="005F0C1E">
      <w:pPr>
        <w:numPr>
          <w:ilvl w:val="3"/>
          <w:numId w:val="21"/>
        </w:numPr>
        <w:spacing w:after="0" w:line="240" w:lineRule="auto"/>
        <w:ind w:left="344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F</w:t>
      </w:r>
      <w:r w:rsidRPr="009D5AE1">
        <w:rPr>
          <w:rFonts w:ascii="Times New Roman" w:eastAsia="Batang" w:hAnsi="Times New Roman" w:cs="Times New Roman" w:hint="eastAsia"/>
          <w:b/>
          <w:sz w:val="20"/>
          <w:szCs w:val="20"/>
          <w:lang w:val="en-GB" w:eastAsia="ko-KR"/>
        </w:rPr>
        <w:t xml:space="preserve">or </w:t>
      </w:r>
      <w:r w:rsidRPr="009D5AE1">
        <w:rPr>
          <w:rFonts w:ascii="Times New Roman" w:eastAsia="Batang" w:hAnsi="Times New Roman" w:cs="Times New Roman"/>
          <w:b/>
          <w:sz w:val="20"/>
          <w:szCs w:val="20"/>
          <w:lang w:val="en-GB" w:eastAsia="ko-KR"/>
        </w:rPr>
        <w:t xml:space="preserve">15 kHz SCS </w:t>
      </w:r>
      <w:r>
        <w:rPr>
          <w:rFonts w:ascii="Times New Roman" w:eastAsia="Batang" w:hAnsi="Times New Roman" w:cs="Times New Roman"/>
          <w:b/>
          <w:sz w:val="20"/>
          <w:szCs w:val="20"/>
          <w:lang w:val="en-GB" w:eastAsia="ko-KR"/>
        </w:rPr>
        <w:t>and 30 kHz SCS with</w:t>
      </w:r>
      <w:r w:rsidRPr="009D5AE1">
        <w:rPr>
          <w:rFonts w:ascii="Times New Roman" w:eastAsia="Batang" w:hAnsi="Times New Roman" w:cs="Times New Roman"/>
          <w:b/>
          <w:sz w:val="20"/>
          <w:szCs w:val="20"/>
          <w:lang w:val="en-GB" w:eastAsia="ko-KR"/>
        </w:rPr>
        <w:t xml:space="preserve"> </w:t>
      </w:r>
      <w:r>
        <w:rPr>
          <w:rFonts w:ascii="Times New Roman" w:eastAsia="Batang" w:hAnsi="Times New Roman" w:cs="Times New Roman"/>
          <w:b/>
          <w:sz w:val="20"/>
          <w:szCs w:val="20"/>
          <w:lang w:val="en-GB" w:eastAsia="ko-KR"/>
        </w:rPr>
        <w:t xml:space="preserve">X=40, </w:t>
      </w:r>
    </w:p>
    <w:p w14:paraId="4E709EEE" w14:textId="77777777" w:rsidR="003B45F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Pr>
          <w:rFonts w:ascii="Times New Roman" w:eastAsia="Batang" w:hAnsi="Times New Roman" w:cs="Times New Roman"/>
          <w:b/>
          <w:sz w:val="20"/>
          <w:szCs w:val="20"/>
          <w:lang w:val="en-GB" w:eastAsia="ko-KR"/>
        </w:rPr>
        <w:t>Phase ramp step: [0, 0, 0.008, 0.008]</w:t>
      </w:r>
    </w:p>
    <w:p w14:paraId="518DF0BE"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Pr>
          <w:rFonts w:ascii="Times New Roman" w:eastAsia="Batang" w:hAnsi="Times New Roman" w:cs="Times New Roman"/>
          <w:b/>
          <w:sz w:val="20"/>
          <w:szCs w:val="20"/>
          <w:lang w:val="en-GB" w:eastAsia="ko-KR"/>
        </w:rPr>
        <w:t>Phase shift: [0, -0.05, -0.05, 1]</w:t>
      </w:r>
    </w:p>
    <w:p w14:paraId="4D599286" w14:textId="77777777" w:rsidR="003B45F1" w:rsidRPr="009D5AE1" w:rsidRDefault="003B45F1" w:rsidP="005F0C1E">
      <w:pPr>
        <w:numPr>
          <w:ilvl w:val="3"/>
          <w:numId w:val="21"/>
        </w:numPr>
        <w:spacing w:after="0" w:line="240" w:lineRule="auto"/>
        <w:ind w:left="3447"/>
        <w:jc w:val="both"/>
        <w:rPr>
          <w:rFonts w:ascii="Times New Roman" w:eastAsia="Batang" w:hAnsi="Times New Roman" w:cs="Times New Roman"/>
          <w:b/>
          <w:sz w:val="20"/>
          <w:szCs w:val="20"/>
          <w:lang w:val="en-GB" w:eastAsia="ko-KR"/>
        </w:rPr>
      </w:pPr>
      <w:r w:rsidRPr="009D5AE1">
        <w:rPr>
          <w:rFonts w:ascii="Times New Roman" w:eastAsia="Batang" w:hAnsi="Times New Roman" w:cs="Times New Roman"/>
          <w:b/>
          <w:sz w:val="20"/>
          <w:szCs w:val="20"/>
          <w:lang w:val="en-GB" w:eastAsia="ko-KR"/>
        </w:rPr>
        <w:t xml:space="preserve">For 30 kHz SCS </w:t>
      </w:r>
      <w:r>
        <w:rPr>
          <w:rFonts w:ascii="Times New Roman" w:eastAsia="Batang" w:hAnsi="Times New Roman" w:cs="Times New Roman"/>
          <w:b/>
          <w:sz w:val="20"/>
          <w:szCs w:val="20"/>
          <w:lang w:val="en-GB" w:eastAsia="ko-KR"/>
        </w:rPr>
        <w:t>with</w:t>
      </w:r>
      <w:r w:rsidRPr="009D5AE1">
        <w:rPr>
          <w:rFonts w:ascii="Times New Roman" w:eastAsia="Batang" w:hAnsi="Times New Roman" w:cs="Times New Roman"/>
          <w:b/>
          <w:sz w:val="20"/>
          <w:szCs w:val="20"/>
          <w:lang w:val="en-GB" w:eastAsia="ko-KR"/>
        </w:rPr>
        <w:t xml:space="preserve"> </w:t>
      </w:r>
      <w:r>
        <w:rPr>
          <w:rFonts w:ascii="Times New Roman" w:eastAsia="Batang" w:hAnsi="Times New Roman" w:cs="Times New Roman"/>
          <w:b/>
          <w:sz w:val="20"/>
          <w:szCs w:val="20"/>
          <w:lang w:val="en-GB" w:eastAsia="ko-KR"/>
        </w:rPr>
        <w:t>X=2</w:t>
      </w:r>
    </w:p>
    <w:p w14:paraId="0056EEEF" w14:textId="77777777" w:rsidR="003B45F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Pr>
          <w:rFonts w:ascii="Times New Roman" w:eastAsia="Batang" w:hAnsi="Times New Roman" w:cs="Times New Roman"/>
          <w:b/>
          <w:sz w:val="20"/>
          <w:szCs w:val="20"/>
          <w:lang w:val="en-GB" w:eastAsia="ko-KR"/>
        </w:rPr>
        <w:t>Phase ramp step: [0, -0.008]</w:t>
      </w:r>
    </w:p>
    <w:p w14:paraId="2218E88B" w14:textId="77777777" w:rsidR="003B45F1" w:rsidRPr="009D5AE1" w:rsidRDefault="003B45F1" w:rsidP="005F0C1E">
      <w:pPr>
        <w:numPr>
          <w:ilvl w:val="4"/>
          <w:numId w:val="21"/>
        </w:numPr>
        <w:spacing w:after="0" w:line="240" w:lineRule="auto"/>
        <w:ind w:left="4167"/>
        <w:jc w:val="both"/>
        <w:rPr>
          <w:rFonts w:ascii="Times New Roman" w:eastAsia="Batang" w:hAnsi="Times New Roman" w:cs="Times New Roman"/>
          <w:b/>
          <w:sz w:val="20"/>
          <w:szCs w:val="20"/>
          <w:lang w:val="en-GB" w:eastAsia="ko-KR"/>
        </w:rPr>
      </w:pPr>
      <w:r>
        <w:rPr>
          <w:rFonts w:ascii="Times New Roman" w:eastAsia="Batang" w:hAnsi="Times New Roman" w:cs="Times New Roman"/>
          <w:b/>
          <w:sz w:val="20"/>
          <w:szCs w:val="20"/>
          <w:lang w:val="en-GB" w:eastAsia="ko-KR"/>
        </w:rPr>
        <w:t>Phase shift: [0, 0]</w:t>
      </w:r>
    </w:p>
    <w:p w14:paraId="077A773E" w14:textId="20FE0179" w:rsidR="003B45F1" w:rsidRDefault="003B45F1" w:rsidP="008C70EA">
      <w:pPr>
        <w:pStyle w:val="BodyText"/>
      </w:pPr>
    </w:p>
    <w:p w14:paraId="3FAEEF5F" w14:textId="51024F84" w:rsidR="00D865B4" w:rsidRPr="007F4D7F" w:rsidRDefault="00D865B4" w:rsidP="0047776D">
      <w:pPr>
        <w:pStyle w:val="BodyText"/>
      </w:pPr>
      <w:r w:rsidRPr="007F4D7F">
        <w:t>Option 2</w:t>
      </w:r>
      <w:r w:rsidR="005F0C1E">
        <w:t>-2</w:t>
      </w:r>
      <w:r w:rsidRPr="007F4D7F">
        <w:t xml:space="preserve"> is introduced since there is no fundamental requirement that there are gaps between the repetitions as many companies have in mind. There is no reason why the repetitions cannot be contiguous, and it turns out there can be a cubic metric advantage in making them so, e.g., 1–2 </w:t>
      </w:r>
      <w:proofErr w:type="spellStart"/>
      <w:r w:rsidRPr="007F4D7F">
        <w:t>dB.</w:t>
      </w:r>
      <w:proofErr w:type="spellEnd"/>
    </w:p>
    <w:p w14:paraId="55B52BC9" w14:textId="4C2A7CD8" w:rsidR="008D6789" w:rsidRPr="007F4D7F" w:rsidRDefault="00D865B4" w:rsidP="0047776D">
      <w:pPr>
        <w:pStyle w:val="BodyText"/>
      </w:pPr>
      <w:r w:rsidRPr="007F4D7F">
        <w:t xml:space="preserve">Hence, the following </w:t>
      </w:r>
      <w:r w:rsidR="008D6789" w:rsidRPr="007F4D7F">
        <w:t xml:space="preserve">three options </w:t>
      </w:r>
      <w:r w:rsidRPr="007F4D7F">
        <w:t xml:space="preserve">should be </w:t>
      </w:r>
      <w:r w:rsidR="008D6789" w:rsidRPr="007F4D7F">
        <w:t>considered:</w:t>
      </w:r>
    </w:p>
    <w:p w14:paraId="40526026" w14:textId="70149EEB" w:rsidR="008D6789" w:rsidRPr="008D6789" w:rsidRDefault="008D6789" w:rsidP="008B1006">
      <w:pPr>
        <w:pStyle w:val="BodyText"/>
        <w:numPr>
          <w:ilvl w:val="0"/>
          <w:numId w:val="24"/>
        </w:numPr>
      </w:pPr>
      <w:r w:rsidRPr="008D6789">
        <w:t xml:space="preserve">Option 1: </w:t>
      </w:r>
      <w:r w:rsidR="00522910">
        <w:t>Single l</w:t>
      </w:r>
      <w:r w:rsidRPr="008D6789">
        <w:t>ong ZC</w:t>
      </w:r>
      <w:r w:rsidR="00683A2E">
        <w:t xml:space="preserve"> sequence</w:t>
      </w:r>
    </w:p>
    <w:p w14:paraId="333F6D25" w14:textId="54509EE7" w:rsidR="008D6789" w:rsidRPr="007F4D7F" w:rsidRDefault="008D6789" w:rsidP="008B1006">
      <w:pPr>
        <w:pStyle w:val="BodyText"/>
        <w:numPr>
          <w:ilvl w:val="0"/>
          <w:numId w:val="24"/>
        </w:numPr>
      </w:pPr>
      <w:r w:rsidRPr="007F4D7F">
        <w:t>Option 2-1: Repetition with gaps (non-contiguous repetition)</w:t>
      </w:r>
    </w:p>
    <w:p w14:paraId="12DF02B7" w14:textId="194302E4" w:rsidR="008D6789" w:rsidRPr="007F4D7F" w:rsidRDefault="008D6789" w:rsidP="008B1006">
      <w:pPr>
        <w:pStyle w:val="BodyText"/>
        <w:numPr>
          <w:ilvl w:val="0"/>
          <w:numId w:val="24"/>
        </w:numPr>
      </w:pPr>
      <w:r w:rsidRPr="007F4D7F">
        <w:t>Option 2-2: Repetition without gaps (contiguous repetition)</w:t>
      </w:r>
    </w:p>
    <w:p w14:paraId="4F823713" w14:textId="6E5C8017" w:rsidR="0047776D" w:rsidRPr="007F4D7F" w:rsidRDefault="008D6789" w:rsidP="0047776D">
      <w:pPr>
        <w:pStyle w:val="BodyText"/>
      </w:pPr>
      <w:r w:rsidRPr="007F4D7F">
        <w:t xml:space="preserve">All options are illustrated in </w:t>
      </w:r>
      <w:r w:rsidR="00917AD0">
        <w:fldChar w:fldCharType="begin"/>
      </w:r>
      <w:r w:rsidR="00917AD0" w:rsidRPr="00CD743E">
        <w:instrText xml:space="preserve"> REF _Ref23417703 \h </w:instrText>
      </w:r>
      <w:r w:rsidR="00917AD0">
        <w:fldChar w:fldCharType="separate"/>
      </w:r>
      <w:r w:rsidR="00053558" w:rsidRPr="007F4D7F">
        <w:t xml:space="preserve">Figure </w:t>
      </w:r>
      <w:r w:rsidR="00053558">
        <w:rPr>
          <w:noProof/>
        </w:rPr>
        <w:t>11</w:t>
      </w:r>
      <w:r w:rsidR="00917AD0">
        <w:fldChar w:fldCharType="end"/>
      </w:r>
      <w:r w:rsidR="00D865B4" w:rsidRPr="007F4D7F">
        <w:t xml:space="preserve"> </w:t>
      </w:r>
      <w:r w:rsidR="0047776D" w:rsidRPr="007F4D7F">
        <w:t>for the case of</w:t>
      </w:r>
      <w:r w:rsidR="00D865B4" w:rsidRPr="007F4D7F">
        <w:t xml:space="preserve"> 30 kHz SCS where full bandwidth PRACH is obtained with</w:t>
      </w:r>
      <w:r w:rsidR="0047776D" w:rsidRPr="007F4D7F">
        <w:t xml:space="preserve"> </w:t>
      </w:r>
      <w:r w:rsidR="00D865B4" w:rsidRPr="007F4D7F">
        <w:t xml:space="preserve">either </w:t>
      </w:r>
      <w:r w:rsidR="0047776D" w:rsidRPr="007F4D7F">
        <w:t>4 repetitions (X = 4)</w:t>
      </w:r>
      <w:r w:rsidRPr="007F4D7F">
        <w:t xml:space="preserve"> </w:t>
      </w:r>
      <w:r w:rsidR="00D865B4" w:rsidRPr="007F4D7F">
        <w:t>or</w:t>
      </w:r>
      <w:r w:rsidRPr="007F4D7F">
        <w:t xml:space="preserve"> a single long sequence </w:t>
      </w:r>
      <w:r w:rsidR="00C63454" w:rsidRPr="007F4D7F">
        <w:t>with</w:t>
      </w:r>
      <w:r w:rsidRPr="007F4D7F">
        <w:t xml:space="preserve"> similar bandwidth (length 571)</w:t>
      </w:r>
      <w:r w:rsidR="0047776D" w:rsidRPr="007F4D7F">
        <w:t>.</w:t>
      </w:r>
      <w:r w:rsidR="00EF2B3C">
        <w:t xml:space="preserve"> More detailed descriptions of Options 2-1 and 2-2 can be found in </w:t>
      </w:r>
      <w:r w:rsidR="00053558">
        <w:t>[7]</w:t>
      </w:r>
      <w:r w:rsidR="00EF2B3C">
        <w:fldChar w:fldCharType="begin"/>
      </w:r>
      <w:r w:rsidR="00EF2B3C" w:rsidRPr="00612B3A">
        <w:instrText xml:space="preserve"> REF _Ref23259639 \r \h </w:instrText>
      </w:r>
      <w:r w:rsidR="00EF2B3C">
        <w:fldChar w:fldCharType="separate"/>
      </w:r>
      <w:r w:rsidR="00EF2B3C">
        <w:fldChar w:fldCharType="end"/>
      </w:r>
      <w:r w:rsidR="00EF2B3C" w:rsidRPr="007F4D7F">
        <w:t xml:space="preserve"> and </w:t>
      </w:r>
      <w:r w:rsidR="00053558">
        <w:t>[4]</w:t>
      </w:r>
      <w:r w:rsidR="00EF2B3C">
        <w:fldChar w:fldCharType="begin"/>
      </w:r>
      <w:r w:rsidR="00EF2B3C">
        <w:instrText xml:space="preserve"> REF _Ref23848875 \r \h </w:instrText>
      </w:r>
      <w:r w:rsidR="00EF2B3C">
        <w:fldChar w:fldCharType="separate"/>
      </w:r>
      <w:r w:rsidR="00EF2B3C">
        <w:fldChar w:fldCharType="end"/>
      </w:r>
      <w:r w:rsidR="00EF2B3C">
        <w:t>, respectively.</w:t>
      </w:r>
    </w:p>
    <w:p w14:paraId="5187AF2A" w14:textId="223B896D" w:rsidR="0047776D" w:rsidRDefault="0039584B" w:rsidP="005F0C1E">
      <w:pPr>
        <w:pStyle w:val="BodyText"/>
        <w:jc w:val="center"/>
      </w:pPr>
      <w:r>
        <w:rPr>
          <w:noProof/>
        </w:rPr>
        <w:drawing>
          <wp:inline distT="0" distB="0" distL="0" distR="0" wp14:anchorId="32A87B54" wp14:editId="0F168C91">
            <wp:extent cx="5800429" cy="5553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04319" cy="5556799"/>
                    </a:xfrm>
                    <a:prstGeom prst="rect">
                      <a:avLst/>
                    </a:prstGeom>
                    <a:noFill/>
                  </pic:spPr>
                </pic:pic>
              </a:graphicData>
            </a:graphic>
          </wp:inline>
        </w:drawing>
      </w:r>
    </w:p>
    <w:p w14:paraId="50422C7D" w14:textId="7BC77887" w:rsidR="00BE1261" w:rsidRPr="007F4D7F" w:rsidRDefault="0047776D" w:rsidP="008B1006">
      <w:pPr>
        <w:pStyle w:val="Caption"/>
        <w:jc w:val="both"/>
      </w:pPr>
      <w:bookmarkStart w:id="56" w:name="_Ref23417703"/>
      <w:r w:rsidRPr="007F4D7F">
        <w:lastRenderedPageBreak/>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11</w:t>
      </w:r>
      <w:r w:rsidRPr="005B280F">
        <w:rPr>
          <w:noProof/>
        </w:rPr>
        <w:fldChar w:fldCharType="end"/>
      </w:r>
      <w:bookmarkEnd w:id="56"/>
      <w:r w:rsidRPr="007F4D7F">
        <w:t xml:space="preserve">: Illustrations of </w:t>
      </w:r>
      <w:r w:rsidR="002D6C18" w:rsidRPr="007F4D7F">
        <w:t xml:space="preserve">used subcarriers for </w:t>
      </w:r>
      <w:r w:rsidR="008D6789" w:rsidRPr="007F4D7F">
        <w:t>the tree considered options</w:t>
      </w:r>
      <w:r w:rsidR="00D865B4" w:rsidRPr="007F4D7F">
        <w:t xml:space="preserve"> for the case of 30 kHz SCS. Full bandwidth PRACH is obtained with</w:t>
      </w:r>
      <w:r w:rsidRPr="007F4D7F">
        <w:t xml:space="preserve"> 4 repetitions (X = 4)</w:t>
      </w:r>
      <w:r w:rsidR="008D6789" w:rsidRPr="007F4D7F">
        <w:t xml:space="preserve"> </w:t>
      </w:r>
      <w:r w:rsidR="00D865B4" w:rsidRPr="007F4D7F">
        <w:t xml:space="preserve">or </w:t>
      </w:r>
      <w:r w:rsidR="008D6789" w:rsidRPr="007F4D7F">
        <w:t>a</w:t>
      </w:r>
      <w:r w:rsidRPr="007F4D7F">
        <w:t xml:space="preserve"> single long sequence </w:t>
      </w:r>
      <w:r w:rsidR="00C63454" w:rsidRPr="007F4D7F">
        <w:t>with</w:t>
      </w:r>
      <w:r w:rsidRPr="007F4D7F">
        <w:t xml:space="preserve"> </w:t>
      </w:r>
      <w:r w:rsidR="008D6789" w:rsidRPr="007F4D7F">
        <w:t>similar bandwidth (</w:t>
      </w:r>
      <w:r w:rsidRPr="007F4D7F">
        <w:t>length 571</w:t>
      </w:r>
      <w:r w:rsidR="008D6789" w:rsidRPr="007F4D7F">
        <w:t>)</w:t>
      </w:r>
      <w:r w:rsidRPr="007F4D7F">
        <w:t>.</w:t>
      </w:r>
    </w:p>
    <w:p w14:paraId="762D94E3" w14:textId="77777777" w:rsidR="00BE1261" w:rsidRPr="007F4D7F" w:rsidRDefault="00BE1261" w:rsidP="008C70EA">
      <w:pPr>
        <w:pStyle w:val="BodyText"/>
      </w:pPr>
    </w:p>
    <w:p w14:paraId="4B8B519A" w14:textId="28660A6E" w:rsidR="003B45F1" w:rsidRPr="007F4D7F" w:rsidRDefault="003B45F1" w:rsidP="008C70EA">
      <w:pPr>
        <w:pStyle w:val="BodyText"/>
      </w:pPr>
      <w:r w:rsidRPr="007F4D7F">
        <w:t>In th</w:t>
      </w:r>
      <w:r w:rsidR="00BE1261" w:rsidRPr="007F4D7F">
        <w:t>e rest of this</w:t>
      </w:r>
      <w:r w:rsidRPr="007F4D7F">
        <w:t xml:space="preserve"> section, we evaluate</w:t>
      </w:r>
      <w:r w:rsidR="000922CE" w:rsidRPr="007F4D7F">
        <w:t xml:space="preserve"> and compare </w:t>
      </w:r>
      <w:r w:rsidR="00556505" w:rsidRPr="007F4D7F">
        <w:t>performance</w:t>
      </w:r>
      <w:r w:rsidR="00D865B4" w:rsidRPr="007F4D7F">
        <w:t xml:space="preserve"> of the above options</w:t>
      </w:r>
      <w:r w:rsidR="00556505" w:rsidRPr="007F4D7F">
        <w:t>, including</w:t>
      </w:r>
      <w:r w:rsidR="000922CE" w:rsidRPr="007F4D7F">
        <w:t xml:space="preserve"> CM</w:t>
      </w:r>
      <w:r w:rsidR="00556505" w:rsidRPr="007F4D7F">
        <w:t xml:space="preserve">, </w:t>
      </w:r>
      <w:r w:rsidR="000922CE" w:rsidRPr="007F4D7F">
        <w:t xml:space="preserve">for </w:t>
      </w:r>
      <w:r w:rsidRPr="007F4D7F">
        <w:t xml:space="preserve">the following </w:t>
      </w:r>
      <w:r w:rsidR="00BE1261" w:rsidRPr="007F4D7F">
        <w:t>case</w:t>
      </w:r>
      <w:r w:rsidR="0047776D" w:rsidRPr="007F4D7F">
        <w:t>s</w:t>
      </w:r>
      <w:r w:rsidRPr="007F4D7F">
        <w:t>:</w:t>
      </w:r>
    </w:p>
    <w:tbl>
      <w:tblPr>
        <w:tblStyle w:val="TableGrid"/>
        <w:tblW w:w="9634" w:type="dxa"/>
        <w:tblLook w:val="04A0" w:firstRow="1" w:lastRow="0" w:firstColumn="1" w:lastColumn="0" w:noHBand="0" w:noVBand="1"/>
      </w:tblPr>
      <w:tblGrid>
        <w:gridCol w:w="988"/>
        <w:gridCol w:w="2976"/>
        <w:gridCol w:w="5670"/>
      </w:tblGrid>
      <w:tr w:rsidR="00522910" w14:paraId="712A6830" w14:textId="77777777" w:rsidTr="005F0C1E">
        <w:tc>
          <w:tcPr>
            <w:tcW w:w="988" w:type="dxa"/>
            <w:shd w:val="clear" w:color="auto" w:fill="E7E6E6" w:themeFill="background2"/>
          </w:tcPr>
          <w:p w14:paraId="66077FF3" w14:textId="75D294FF" w:rsidR="00522910" w:rsidRPr="00522910" w:rsidRDefault="00522910" w:rsidP="008C70EA">
            <w:pPr>
              <w:pStyle w:val="BodyText"/>
              <w:rPr>
                <w:b/>
              </w:rPr>
            </w:pPr>
            <w:r w:rsidRPr="00522910">
              <w:rPr>
                <w:b/>
              </w:rPr>
              <w:t>SCS</w:t>
            </w:r>
          </w:p>
        </w:tc>
        <w:tc>
          <w:tcPr>
            <w:tcW w:w="2976" w:type="dxa"/>
            <w:shd w:val="clear" w:color="auto" w:fill="E7E6E6" w:themeFill="background2"/>
          </w:tcPr>
          <w:p w14:paraId="48C47DE5" w14:textId="01E16F80" w:rsidR="00522910" w:rsidRPr="00522910" w:rsidRDefault="008B1006" w:rsidP="008C70EA">
            <w:pPr>
              <w:pStyle w:val="BodyText"/>
              <w:rPr>
                <w:b/>
              </w:rPr>
            </w:pPr>
            <w:r>
              <w:rPr>
                <w:b/>
              </w:rPr>
              <w:t>Case label</w:t>
            </w:r>
          </w:p>
        </w:tc>
        <w:tc>
          <w:tcPr>
            <w:tcW w:w="5670" w:type="dxa"/>
            <w:shd w:val="clear" w:color="auto" w:fill="E7E6E6" w:themeFill="background2"/>
          </w:tcPr>
          <w:p w14:paraId="351E9442" w14:textId="51F3DAA6" w:rsidR="00522910" w:rsidRPr="00522910" w:rsidRDefault="00522910" w:rsidP="008C70EA">
            <w:pPr>
              <w:pStyle w:val="BodyText"/>
              <w:rPr>
                <w:b/>
              </w:rPr>
            </w:pPr>
            <w:r w:rsidRPr="00522910">
              <w:rPr>
                <w:b/>
              </w:rPr>
              <w:t>Description</w:t>
            </w:r>
          </w:p>
        </w:tc>
      </w:tr>
      <w:tr w:rsidR="00522910" w:rsidRPr="004D4EF7" w14:paraId="7E03C021" w14:textId="77777777" w:rsidTr="005F0C1E">
        <w:tc>
          <w:tcPr>
            <w:tcW w:w="988" w:type="dxa"/>
            <w:vMerge w:val="restart"/>
          </w:tcPr>
          <w:p w14:paraId="02EBECD5" w14:textId="351FF926" w:rsidR="00522910" w:rsidRDefault="00522910" w:rsidP="008C70EA">
            <w:pPr>
              <w:pStyle w:val="BodyText"/>
            </w:pPr>
            <w:r>
              <w:t>15 kHz</w:t>
            </w:r>
          </w:p>
        </w:tc>
        <w:tc>
          <w:tcPr>
            <w:tcW w:w="2976" w:type="dxa"/>
          </w:tcPr>
          <w:p w14:paraId="2FE9505E" w14:textId="39A7D191" w:rsidR="00522910" w:rsidRPr="00447362" w:rsidRDefault="00522910" w:rsidP="008C70EA">
            <w:pPr>
              <w:pStyle w:val="BodyText"/>
            </w:pPr>
            <w:r w:rsidRPr="00447362">
              <w:t>ZC571</w:t>
            </w:r>
          </w:p>
        </w:tc>
        <w:tc>
          <w:tcPr>
            <w:tcW w:w="5670" w:type="dxa"/>
          </w:tcPr>
          <w:p w14:paraId="24BCE757" w14:textId="5BB835FE" w:rsidR="00522910" w:rsidRPr="007F4D7F" w:rsidRDefault="00522910" w:rsidP="008C70EA">
            <w:pPr>
              <w:pStyle w:val="BodyText"/>
            </w:pPr>
            <w:r w:rsidRPr="007F4D7F">
              <w:t>Option 1</w:t>
            </w:r>
            <w:r w:rsidR="00510553">
              <w:t xml:space="preserve">, </w:t>
            </w:r>
            <w:r w:rsidRPr="007F4D7F">
              <w:t xml:space="preserve">with </w:t>
            </w:r>
            <w:r w:rsidR="00510553">
              <w:t xml:space="preserve">sequence </w:t>
            </w:r>
            <w:r w:rsidRPr="007F4D7F">
              <w:t xml:space="preserve">length </w:t>
            </w:r>
            <w:r w:rsidR="00707892" w:rsidRPr="007F4D7F">
              <w:t xml:space="preserve">L_RA = </w:t>
            </w:r>
            <w:r w:rsidRPr="007F4D7F">
              <w:t>571.</w:t>
            </w:r>
          </w:p>
        </w:tc>
      </w:tr>
      <w:tr w:rsidR="00522910" w14:paraId="3D08520D" w14:textId="77777777" w:rsidTr="005F0C1E">
        <w:tc>
          <w:tcPr>
            <w:tcW w:w="988" w:type="dxa"/>
            <w:vMerge/>
          </w:tcPr>
          <w:p w14:paraId="70EEB5C9" w14:textId="77777777" w:rsidR="00522910" w:rsidRPr="00CD743E" w:rsidRDefault="00522910" w:rsidP="008C70EA">
            <w:pPr>
              <w:pStyle w:val="BodyText"/>
            </w:pPr>
          </w:p>
        </w:tc>
        <w:tc>
          <w:tcPr>
            <w:tcW w:w="2976" w:type="dxa"/>
          </w:tcPr>
          <w:p w14:paraId="10C0CD58" w14:textId="4641CDA8" w:rsidR="00522910" w:rsidRPr="00447362" w:rsidRDefault="00522910" w:rsidP="008C70EA">
            <w:pPr>
              <w:pStyle w:val="BodyText"/>
            </w:pPr>
            <w:r w:rsidRPr="00447362">
              <w:t>ZC139x4, non-contiguous</w:t>
            </w:r>
          </w:p>
        </w:tc>
        <w:tc>
          <w:tcPr>
            <w:tcW w:w="5670" w:type="dxa"/>
          </w:tcPr>
          <w:p w14:paraId="4F925D0B" w14:textId="33131E06" w:rsidR="00522910" w:rsidRDefault="00522910" w:rsidP="008C70EA">
            <w:pPr>
              <w:pStyle w:val="BodyText"/>
            </w:pPr>
            <w:r>
              <w:t>Option 2-1, with X = 4 repetitions.</w:t>
            </w:r>
          </w:p>
        </w:tc>
      </w:tr>
      <w:tr w:rsidR="00522910" w14:paraId="0E6D70CD" w14:textId="77777777" w:rsidTr="005F0C1E">
        <w:tc>
          <w:tcPr>
            <w:tcW w:w="988" w:type="dxa"/>
            <w:vMerge/>
          </w:tcPr>
          <w:p w14:paraId="03409B83" w14:textId="77777777" w:rsidR="00522910" w:rsidRDefault="00522910" w:rsidP="008C70EA">
            <w:pPr>
              <w:pStyle w:val="BodyText"/>
            </w:pPr>
          </w:p>
        </w:tc>
        <w:tc>
          <w:tcPr>
            <w:tcW w:w="2976" w:type="dxa"/>
          </w:tcPr>
          <w:p w14:paraId="609A9B72" w14:textId="5F60662E" w:rsidR="00522910" w:rsidRPr="00447362" w:rsidRDefault="00522910" w:rsidP="008C70EA">
            <w:pPr>
              <w:pStyle w:val="BodyText"/>
            </w:pPr>
            <w:r w:rsidRPr="00447362">
              <w:t>ZC139x4, contiguous</w:t>
            </w:r>
          </w:p>
        </w:tc>
        <w:tc>
          <w:tcPr>
            <w:tcW w:w="5670" w:type="dxa"/>
          </w:tcPr>
          <w:p w14:paraId="264A60B9" w14:textId="2EEFB068" w:rsidR="00522910" w:rsidRDefault="00522910" w:rsidP="008C70EA">
            <w:pPr>
              <w:pStyle w:val="BodyText"/>
            </w:pPr>
            <w:r>
              <w:t>Option 2-2, with X = 4 repetitions.</w:t>
            </w:r>
          </w:p>
        </w:tc>
      </w:tr>
      <w:tr w:rsidR="00522910" w:rsidRPr="004D4EF7" w14:paraId="319FD26D" w14:textId="77777777" w:rsidTr="005F0C1E">
        <w:tc>
          <w:tcPr>
            <w:tcW w:w="988" w:type="dxa"/>
            <w:vMerge/>
          </w:tcPr>
          <w:p w14:paraId="178D28EA" w14:textId="77777777" w:rsidR="00522910" w:rsidRDefault="00522910" w:rsidP="008C70EA">
            <w:pPr>
              <w:pStyle w:val="BodyText"/>
            </w:pPr>
          </w:p>
        </w:tc>
        <w:tc>
          <w:tcPr>
            <w:tcW w:w="2976" w:type="dxa"/>
          </w:tcPr>
          <w:p w14:paraId="1D675494" w14:textId="1DB2127B" w:rsidR="00522910" w:rsidRPr="00447362" w:rsidRDefault="00522910" w:rsidP="008C70EA">
            <w:pPr>
              <w:pStyle w:val="BodyText"/>
            </w:pPr>
            <w:r w:rsidRPr="00447362">
              <w:t>ZC1151</w:t>
            </w:r>
          </w:p>
        </w:tc>
        <w:tc>
          <w:tcPr>
            <w:tcW w:w="5670" w:type="dxa"/>
          </w:tcPr>
          <w:p w14:paraId="202474C1" w14:textId="5822E9E1" w:rsidR="00522910" w:rsidRPr="007F4D7F" w:rsidRDefault="00522910" w:rsidP="008C70EA">
            <w:pPr>
              <w:pStyle w:val="BodyText"/>
            </w:pPr>
            <w:r w:rsidRPr="007F4D7F">
              <w:t>Option 1</w:t>
            </w:r>
            <w:r w:rsidR="00AD7781">
              <w:t xml:space="preserve">, </w:t>
            </w:r>
            <w:r w:rsidR="00AD7781" w:rsidRPr="007F4D7F">
              <w:t xml:space="preserve">with </w:t>
            </w:r>
            <w:r w:rsidR="00AD7781">
              <w:t xml:space="preserve">sequence </w:t>
            </w:r>
            <w:r w:rsidRPr="007F4D7F">
              <w:t xml:space="preserve">length </w:t>
            </w:r>
            <w:r w:rsidR="00707892" w:rsidRPr="007F4D7F">
              <w:t xml:space="preserve">L_RA = </w:t>
            </w:r>
            <w:r w:rsidRPr="007F4D7F">
              <w:t>1151.</w:t>
            </w:r>
          </w:p>
        </w:tc>
      </w:tr>
      <w:tr w:rsidR="00522910" w14:paraId="723B512F" w14:textId="77777777" w:rsidTr="005F0C1E">
        <w:tc>
          <w:tcPr>
            <w:tcW w:w="988" w:type="dxa"/>
            <w:vMerge/>
          </w:tcPr>
          <w:p w14:paraId="5B586FEB" w14:textId="77777777" w:rsidR="00522910" w:rsidRPr="00CD743E" w:rsidRDefault="00522910" w:rsidP="008C70EA">
            <w:pPr>
              <w:pStyle w:val="BodyText"/>
            </w:pPr>
          </w:p>
        </w:tc>
        <w:tc>
          <w:tcPr>
            <w:tcW w:w="2976" w:type="dxa"/>
          </w:tcPr>
          <w:p w14:paraId="6ACA7FC8" w14:textId="7574BBD0" w:rsidR="00522910" w:rsidRPr="00447362" w:rsidRDefault="00522910" w:rsidP="008C70EA">
            <w:pPr>
              <w:pStyle w:val="BodyText"/>
            </w:pPr>
            <w:r w:rsidRPr="00447362">
              <w:t>ZC139x8, non-contiguous</w:t>
            </w:r>
          </w:p>
        </w:tc>
        <w:tc>
          <w:tcPr>
            <w:tcW w:w="5670" w:type="dxa"/>
          </w:tcPr>
          <w:p w14:paraId="75950DB2" w14:textId="7282F65D" w:rsidR="00522910" w:rsidRDefault="00522910" w:rsidP="008C70EA">
            <w:pPr>
              <w:pStyle w:val="BodyText"/>
            </w:pPr>
            <w:r>
              <w:t>Option 2-1, with X = 8 repetitions.</w:t>
            </w:r>
          </w:p>
        </w:tc>
      </w:tr>
      <w:tr w:rsidR="00522910" w14:paraId="0FB95332" w14:textId="77777777" w:rsidTr="005F0C1E">
        <w:tc>
          <w:tcPr>
            <w:tcW w:w="988" w:type="dxa"/>
            <w:vMerge/>
          </w:tcPr>
          <w:p w14:paraId="68A66B16" w14:textId="77777777" w:rsidR="00522910" w:rsidRDefault="00522910" w:rsidP="008C70EA">
            <w:pPr>
              <w:pStyle w:val="BodyText"/>
            </w:pPr>
          </w:p>
        </w:tc>
        <w:tc>
          <w:tcPr>
            <w:tcW w:w="2976" w:type="dxa"/>
          </w:tcPr>
          <w:p w14:paraId="5367244D" w14:textId="02E12F8F" w:rsidR="00522910" w:rsidRPr="008F76CB" w:rsidRDefault="00522910" w:rsidP="008C70EA">
            <w:pPr>
              <w:pStyle w:val="BodyText"/>
            </w:pPr>
            <w:r w:rsidRPr="00447362">
              <w:t>ZC139x8, contiguous</w:t>
            </w:r>
          </w:p>
        </w:tc>
        <w:tc>
          <w:tcPr>
            <w:tcW w:w="5670" w:type="dxa"/>
          </w:tcPr>
          <w:p w14:paraId="36E87ABC" w14:textId="3AD19CE0" w:rsidR="00522910" w:rsidRDefault="00522910" w:rsidP="008C70EA">
            <w:pPr>
              <w:pStyle w:val="BodyText"/>
            </w:pPr>
            <w:r>
              <w:t>Option 2-2, with X = 8 repetitions.</w:t>
            </w:r>
          </w:p>
        </w:tc>
      </w:tr>
      <w:tr w:rsidR="00522910" w:rsidRPr="004D4EF7" w14:paraId="3183D1EB" w14:textId="77777777" w:rsidTr="005F0C1E">
        <w:tc>
          <w:tcPr>
            <w:tcW w:w="988" w:type="dxa"/>
            <w:vMerge w:val="restart"/>
          </w:tcPr>
          <w:p w14:paraId="53B950EC" w14:textId="104F3FE2" w:rsidR="00522910" w:rsidRDefault="00522910" w:rsidP="008C70EA">
            <w:pPr>
              <w:pStyle w:val="BodyText"/>
            </w:pPr>
            <w:r>
              <w:t>30 kHz</w:t>
            </w:r>
          </w:p>
        </w:tc>
        <w:tc>
          <w:tcPr>
            <w:tcW w:w="2976" w:type="dxa"/>
          </w:tcPr>
          <w:p w14:paraId="07624A93" w14:textId="3CD50149" w:rsidR="00522910" w:rsidRPr="00447362" w:rsidRDefault="008B1006" w:rsidP="008C70EA">
            <w:pPr>
              <w:pStyle w:val="BodyText"/>
            </w:pPr>
            <w:r w:rsidRPr="00447362">
              <w:t>ZC283</w:t>
            </w:r>
          </w:p>
        </w:tc>
        <w:tc>
          <w:tcPr>
            <w:tcW w:w="5670" w:type="dxa"/>
          </w:tcPr>
          <w:p w14:paraId="60D39EE6" w14:textId="69071A4E" w:rsidR="00522910" w:rsidRPr="007F4D7F" w:rsidRDefault="008B1006" w:rsidP="008C70EA">
            <w:pPr>
              <w:pStyle w:val="BodyText"/>
            </w:pPr>
            <w:r w:rsidRPr="007F4D7F">
              <w:t>Option 1</w:t>
            </w:r>
            <w:r w:rsidR="00AD7781">
              <w:t xml:space="preserve">, </w:t>
            </w:r>
            <w:r w:rsidR="00AD7781" w:rsidRPr="007F4D7F">
              <w:t xml:space="preserve">with </w:t>
            </w:r>
            <w:r w:rsidR="00AD7781">
              <w:t xml:space="preserve">sequence </w:t>
            </w:r>
            <w:r w:rsidRPr="007F4D7F">
              <w:t xml:space="preserve">length </w:t>
            </w:r>
            <w:r w:rsidR="0020074A" w:rsidRPr="007F4D7F">
              <w:t xml:space="preserve">L_RA = </w:t>
            </w:r>
            <w:r w:rsidRPr="007F4D7F">
              <w:t>283.</w:t>
            </w:r>
          </w:p>
        </w:tc>
      </w:tr>
      <w:tr w:rsidR="00522910" w14:paraId="4D307BC7" w14:textId="77777777" w:rsidTr="005F0C1E">
        <w:tc>
          <w:tcPr>
            <w:tcW w:w="988" w:type="dxa"/>
            <w:vMerge/>
          </w:tcPr>
          <w:p w14:paraId="29190195" w14:textId="77777777" w:rsidR="00522910" w:rsidRPr="00CD743E" w:rsidRDefault="00522910" w:rsidP="008C70EA">
            <w:pPr>
              <w:pStyle w:val="BodyText"/>
            </w:pPr>
          </w:p>
        </w:tc>
        <w:tc>
          <w:tcPr>
            <w:tcW w:w="2976" w:type="dxa"/>
          </w:tcPr>
          <w:p w14:paraId="3F5E8978" w14:textId="77D28678" w:rsidR="00522910" w:rsidRPr="00447362" w:rsidRDefault="008B1006" w:rsidP="008C70EA">
            <w:pPr>
              <w:pStyle w:val="BodyText"/>
            </w:pPr>
            <w:r w:rsidRPr="00447362">
              <w:t>ZC139x2, non-contiguous</w:t>
            </w:r>
          </w:p>
        </w:tc>
        <w:tc>
          <w:tcPr>
            <w:tcW w:w="5670" w:type="dxa"/>
          </w:tcPr>
          <w:p w14:paraId="28CCA05B" w14:textId="60293BE4" w:rsidR="00522910" w:rsidRDefault="008B1006" w:rsidP="008C70EA">
            <w:pPr>
              <w:pStyle w:val="BodyText"/>
            </w:pPr>
            <w:r>
              <w:t>Option 2-1, with X = 2 repetitions.</w:t>
            </w:r>
          </w:p>
        </w:tc>
      </w:tr>
      <w:tr w:rsidR="00522910" w14:paraId="62311786" w14:textId="77777777" w:rsidTr="005F0C1E">
        <w:tc>
          <w:tcPr>
            <w:tcW w:w="988" w:type="dxa"/>
            <w:vMerge/>
          </w:tcPr>
          <w:p w14:paraId="58096E63" w14:textId="77777777" w:rsidR="00522910" w:rsidRDefault="00522910" w:rsidP="008C70EA">
            <w:pPr>
              <w:pStyle w:val="BodyText"/>
            </w:pPr>
          </w:p>
        </w:tc>
        <w:tc>
          <w:tcPr>
            <w:tcW w:w="2976" w:type="dxa"/>
          </w:tcPr>
          <w:p w14:paraId="7CDCB7C9" w14:textId="494534AB" w:rsidR="00522910" w:rsidRPr="00447362" w:rsidRDefault="008B1006" w:rsidP="008C70EA">
            <w:pPr>
              <w:pStyle w:val="BodyText"/>
            </w:pPr>
            <w:r w:rsidRPr="00447362">
              <w:t>ZC139x2, contiguous</w:t>
            </w:r>
          </w:p>
        </w:tc>
        <w:tc>
          <w:tcPr>
            <w:tcW w:w="5670" w:type="dxa"/>
          </w:tcPr>
          <w:p w14:paraId="3A838278" w14:textId="22FF93B8" w:rsidR="00522910" w:rsidRDefault="008B1006" w:rsidP="008C70EA">
            <w:pPr>
              <w:pStyle w:val="BodyText"/>
            </w:pPr>
            <w:r>
              <w:t>Option 2-2, with X = 2 repetitions.</w:t>
            </w:r>
          </w:p>
        </w:tc>
      </w:tr>
      <w:tr w:rsidR="00522910" w:rsidRPr="004D4EF7" w14:paraId="60D26D2B" w14:textId="77777777" w:rsidTr="005F0C1E">
        <w:tc>
          <w:tcPr>
            <w:tcW w:w="988" w:type="dxa"/>
            <w:vMerge/>
          </w:tcPr>
          <w:p w14:paraId="10605908" w14:textId="77777777" w:rsidR="00522910" w:rsidRDefault="00522910" w:rsidP="008C70EA">
            <w:pPr>
              <w:pStyle w:val="BodyText"/>
            </w:pPr>
          </w:p>
        </w:tc>
        <w:tc>
          <w:tcPr>
            <w:tcW w:w="2976" w:type="dxa"/>
          </w:tcPr>
          <w:p w14:paraId="5B444A37" w14:textId="22D959BF" w:rsidR="00522910" w:rsidRPr="00447362" w:rsidRDefault="008B1006" w:rsidP="008C70EA">
            <w:pPr>
              <w:pStyle w:val="BodyText"/>
            </w:pPr>
            <w:r w:rsidRPr="00447362">
              <w:t>ZC571</w:t>
            </w:r>
          </w:p>
        </w:tc>
        <w:tc>
          <w:tcPr>
            <w:tcW w:w="5670" w:type="dxa"/>
          </w:tcPr>
          <w:p w14:paraId="65E016AA" w14:textId="4ACFB8DF" w:rsidR="00522910" w:rsidRPr="007F4D7F" w:rsidRDefault="008B1006" w:rsidP="008C70EA">
            <w:pPr>
              <w:pStyle w:val="BodyText"/>
            </w:pPr>
            <w:r w:rsidRPr="007F4D7F">
              <w:t>Option 1</w:t>
            </w:r>
            <w:r w:rsidR="00AD7781">
              <w:t xml:space="preserve">, </w:t>
            </w:r>
            <w:r w:rsidR="00AD7781" w:rsidRPr="007F4D7F">
              <w:t xml:space="preserve">with </w:t>
            </w:r>
            <w:r w:rsidR="00AD7781">
              <w:t xml:space="preserve">sequence </w:t>
            </w:r>
            <w:r w:rsidRPr="007F4D7F">
              <w:t xml:space="preserve">length </w:t>
            </w:r>
            <w:r w:rsidR="0020074A" w:rsidRPr="007F4D7F">
              <w:t xml:space="preserve">L_RA = </w:t>
            </w:r>
            <w:r w:rsidRPr="007F4D7F">
              <w:t>571.</w:t>
            </w:r>
          </w:p>
        </w:tc>
      </w:tr>
      <w:tr w:rsidR="00522910" w14:paraId="29B31366" w14:textId="77777777" w:rsidTr="005F0C1E">
        <w:tc>
          <w:tcPr>
            <w:tcW w:w="988" w:type="dxa"/>
            <w:vMerge/>
          </w:tcPr>
          <w:p w14:paraId="03B2FCAA" w14:textId="77777777" w:rsidR="00522910" w:rsidRPr="00CD743E" w:rsidRDefault="00522910" w:rsidP="008C70EA">
            <w:pPr>
              <w:pStyle w:val="BodyText"/>
            </w:pPr>
          </w:p>
        </w:tc>
        <w:tc>
          <w:tcPr>
            <w:tcW w:w="2976" w:type="dxa"/>
          </w:tcPr>
          <w:p w14:paraId="0493CAC5" w14:textId="7EBD70F0" w:rsidR="00522910" w:rsidRPr="008F76CB" w:rsidRDefault="008B1006" w:rsidP="008C70EA">
            <w:pPr>
              <w:pStyle w:val="BodyText"/>
            </w:pPr>
            <w:r w:rsidRPr="00447362">
              <w:t>ZC139x4, non-contiguous</w:t>
            </w:r>
          </w:p>
        </w:tc>
        <w:tc>
          <w:tcPr>
            <w:tcW w:w="5670" w:type="dxa"/>
          </w:tcPr>
          <w:p w14:paraId="34D6A635" w14:textId="64EC4968" w:rsidR="00522910" w:rsidRDefault="008B1006" w:rsidP="008C70EA">
            <w:pPr>
              <w:pStyle w:val="BodyText"/>
            </w:pPr>
            <w:r>
              <w:t>Option 2-1, with X = 4 repetitions.</w:t>
            </w:r>
          </w:p>
        </w:tc>
      </w:tr>
      <w:tr w:rsidR="00522910" w14:paraId="25B84E38" w14:textId="77777777" w:rsidTr="005F0C1E">
        <w:tc>
          <w:tcPr>
            <w:tcW w:w="988" w:type="dxa"/>
            <w:vMerge/>
          </w:tcPr>
          <w:p w14:paraId="31E48340" w14:textId="77777777" w:rsidR="00522910" w:rsidRDefault="00522910" w:rsidP="008C70EA">
            <w:pPr>
              <w:pStyle w:val="BodyText"/>
            </w:pPr>
          </w:p>
        </w:tc>
        <w:tc>
          <w:tcPr>
            <w:tcW w:w="2976" w:type="dxa"/>
          </w:tcPr>
          <w:p w14:paraId="268BF356" w14:textId="1D3B39F1" w:rsidR="00522910" w:rsidRPr="00447362" w:rsidRDefault="008B1006" w:rsidP="008C70EA">
            <w:pPr>
              <w:pStyle w:val="BodyText"/>
            </w:pPr>
            <w:r w:rsidRPr="00447362">
              <w:t>ZC139x4, contiguous</w:t>
            </w:r>
          </w:p>
        </w:tc>
        <w:tc>
          <w:tcPr>
            <w:tcW w:w="5670" w:type="dxa"/>
          </w:tcPr>
          <w:p w14:paraId="6202EFD9" w14:textId="364888C6" w:rsidR="00522910" w:rsidRDefault="008B1006" w:rsidP="008C70EA">
            <w:pPr>
              <w:pStyle w:val="BodyText"/>
            </w:pPr>
            <w:r>
              <w:t>Option 2-2, with X = 4 repetitions.</w:t>
            </w:r>
          </w:p>
        </w:tc>
      </w:tr>
      <w:bookmarkEnd w:id="55"/>
    </w:tbl>
    <w:p w14:paraId="31667767" w14:textId="77777777" w:rsidR="00522910" w:rsidRDefault="00522910" w:rsidP="008C70EA">
      <w:pPr>
        <w:pStyle w:val="BodyText"/>
      </w:pPr>
    </w:p>
    <w:p w14:paraId="145F0722" w14:textId="5DC18D06" w:rsidR="003B45F1" w:rsidRPr="007F4D7F" w:rsidRDefault="000922CE" w:rsidP="008C70EA">
      <w:pPr>
        <w:pStyle w:val="BodyText"/>
      </w:pPr>
      <w:r w:rsidRPr="007F4D7F">
        <w:t>The corresponding results for Rel-15 (ZC139) can be found in</w:t>
      </w:r>
      <w:r w:rsidR="007417A3" w:rsidRPr="007F4D7F">
        <w:t xml:space="preserve"> </w:t>
      </w:r>
      <w:r w:rsidR="007417A3">
        <w:fldChar w:fldCharType="begin"/>
      </w:r>
      <w:r w:rsidR="007417A3" w:rsidRPr="00A97DF1">
        <w:instrText xml:space="preserve"> REF _Ref23259639 \r \h </w:instrText>
      </w:r>
      <w:r w:rsidR="007417A3">
        <w:fldChar w:fldCharType="separate"/>
      </w:r>
      <w:r w:rsidR="00053558">
        <w:t>[4]</w:t>
      </w:r>
      <w:r w:rsidR="007417A3">
        <w:fldChar w:fldCharType="end"/>
      </w:r>
      <w:r w:rsidR="00EF2B3C" w:rsidRPr="007F4D7F">
        <w:t>.</w:t>
      </w:r>
    </w:p>
    <w:p w14:paraId="1F9B2D7A" w14:textId="3DB3F8B3" w:rsidR="008C70EA" w:rsidRPr="000922CE" w:rsidRDefault="000922CE" w:rsidP="008C70EA">
      <w:pPr>
        <w:pStyle w:val="BodyText"/>
      </w:pPr>
      <w:r w:rsidRPr="007F4D7F">
        <w:t>The evaluations were performed in accordance with agreed evaluation assumptions</w:t>
      </w:r>
      <w:r w:rsidR="00BF4974" w:rsidRPr="007F4D7F">
        <w:t xml:space="preserve"> in</w:t>
      </w:r>
      <w:r w:rsidR="00D171B3" w:rsidRPr="007F4D7F">
        <w:t xml:space="preserve"> </w:t>
      </w:r>
      <w:r w:rsidR="00D171B3">
        <w:fldChar w:fldCharType="begin"/>
      </w:r>
      <w:r w:rsidR="00D171B3" w:rsidRPr="00CD743E">
        <w:instrText xml:space="preserve"> REF _Ref23343966 \r \h </w:instrText>
      </w:r>
      <w:r w:rsidR="00D171B3">
        <w:fldChar w:fldCharType="separate"/>
      </w:r>
      <w:r w:rsidR="00053558">
        <w:t>[5]</w:t>
      </w:r>
      <w:r w:rsidR="00D171B3">
        <w:fldChar w:fldCharType="end"/>
      </w:r>
      <w:r w:rsidR="00BF4974" w:rsidRPr="007F4D7F">
        <w:t xml:space="preserve"> and the agreed metrics in </w:t>
      </w:r>
      <w:r w:rsidR="00D171B3">
        <w:fldChar w:fldCharType="begin"/>
      </w:r>
      <w:r w:rsidR="00D171B3" w:rsidRPr="00CD743E">
        <w:instrText xml:space="preserve"> REF _Ref23343968 \r \h </w:instrText>
      </w:r>
      <w:r w:rsidR="00D171B3">
        <w:fldChar w:fldCharType="separate"/>
      </w:r>
      <w:r w:rsidR="00053558">
        <w:t>[6]</w:t>
      </w:r>
      <w:r w:rsidR="00D171B3">
        <w:fldChar w:fldCharType="end"/>
      </w:r>
      <w:r w:rsidRPr="007F4D7F">
        <w:t xml:space="preserve">. </w:t>
      </w:r>
      <w:r w:rsidR="00850393" w:rsidRPr="007F4D7F">
        <w:t xml:space="preserve">Note that in the context of Option </w:t>
      </w:r>
      <w:r w:rsidR="00FD7C84" w:rsidRPr="007F4D7F">
        <w:t>2-</w:t>
      </w:r>
      <w:r w:rsidR="00850393" w:rsidRPr="007F4D7F">
        <w:t xml:space="preserve">1, “RO” in those </w:t>
      </w:r>
      <w:r w:rsidR="00683A2E" w:rsidRPr="007F4D7F">
        <w:t>agreements</w:t>
      </w:r>
      <w:r w:rsidR="00850393" w:rsidRPr="007F4D7F">
        <w:t xml:space="preserve"> is interpreted as one “bundled PRACH occasion”. </w:t>
      </w:r>
      <w:r>
        <w:t>Additional details are given in the following:</w:t>
      </w:r>
    </w:p>
    <w:p w14:paraId="73A1565C" w14:textId="67897585" w:rsidR="000922CE" w:rsidRPr="007F4D7F" w:rsidRDefault="008C70EA" w:rsidP="000922CE">
      <w:pPr>
        <w:pStyle w:val="BodyText"/>
        <w:numPr>
          <w:ilvl w:val="0"/>
          <w:numId w:val="22"/>
        </w:numPr>
      </w:pPr>
      <w:r w:rsidRPr="007F4D7F">
        <w:t xml:space="preserve">For all designs, the 64 preambles in a cell </w:t>
      </w:r>
      <w:r w:rsidR="00C5650A" w:rsidRPr="007F4D7F">
        <w:t xml:space="preserve">are </w:t>
      </w:r>
      <w:r w:rsidRPr="007F4D7F">
        <w:t xml:space="preserve">generated by randomly selecting a first logical sequence index (corresponding to a particular Zadoff-Chu root), and then, starting from that index, generating 64 consecutive sequences in the order defined in 3GPP TS 38.211, i.e. first in the order of increasing cyclic shifts, second in the order of increasing logical root index. The number of </w:t>
      </w:r>
      <w:r w:rsidR="008F76CB">
        <w:t xml:space="preserve">different </w:t>
      </w:r>
      <w:r w:rsidRPr="007F4D7F">
        <w:t xml:space="preserve">cyclic shifts used </w:t>
      </w:r>
      <w:r w:rsidR="00C5650A" w:rsidRPr="007F4D7F">
        <w:t xml:space="preserve">is </w:t>
      </w:r>
      <w:r w:rsidRPr="007F4D7F">
        <w:t xml:space="preserve">configured based on max RTT(function of ISD) + delay spread margin, with the margin adjusted to ensure good performance for each scheme (see </w:t>
      </w:r>
      <w:r w:rsidR="008B69D2">
        <w:fldChar w:fldCharType="begin"/>
      </w:r>
      <w:r w:rsidR="008B69D2" w:rsidRPr="00CD743E">
        <w:instrText xml:space="preserve"> REF _Ref16857544 \h </w:instrText>
      </w:r>
      <w:r w:rsidR="008B69D2">
        <w:fldChar w:fldCharType="separate"/>
      </w:r>
      <w:r w:rsidR="00053558" w:rsidRPr="007F4D7F">
        <w:t xml:space="preserve">Table </w:t>
      </w:r>
      <w:r w:rsidR="00053558">
        <w:rPr>
          <w:noProof/>
        </w:rPr>
        <w:t>8</w:t>
      </w:r>
      <w:r w:rsidR="008B69D2">
        <w:fldChar w:fldCharType="end"/>
      </w:r>
      <w:r w:rsidRPr="007F4D7F" w:rsidDel="00C5650A">
        <w:t xml:space="preserve"> and </w:t>
      </w:r>
      <w:r w:rsidR="008B69D2">
        <w:fldChar w:fldCharType="begin"/>
      </w:r>
      <w:r w:rsidR="008B69D2" w:rsidRPr="00CD743E">
        <w:instrText xml:space="preserve"> REF _Ref16857589 \h </w:instrText>
      </w:r>
      <w:r w:rsidR="008B69D2">
        <w:fldChar w:fldCharType="separate"/>
      </w:r>
      <w:r w:rsidR="00053558" w:rsidRPr="007F4D7F">
        <w:t xml:space="preserve">Table </w:t>
      </w:r>
      <w:r w:rsidR="00053558">
        <w:rPr>
          <w:noProof/>
        </w:rPr>
        <w:t>9</w:t>
      </w:r>
      <w:r w:rsidR="008B69D2">
        <w:fldChar w:fldCharType="end"/>
      </w:r>
      <w:r w:rsidRPr="007F4D7F">
        <w:t>).</w:t>
      </w:r>
    </w:p>
    <w:p w14:paraId="4B8DC7C9" w14:textId="6780181A" w:rsidR="008C70EA" w:rsidRPr="007F4D7F" w:rsidRDefault="008C70EA" w:rsidP="008C70EA">
      <w:pPr>
        <w:pStyle w:val="Caption"/>
        <w:keepNext/>
        <w:jc w:val="center"/>
      </w:pPr>
      <w:bookmarkStart w:id="57" w:name="_Ref16857544"/>
      <w:r w:rsidRPr="007F4D7F">
        <w:t xml:space="preserve">Table </w:t>
      </w:r>
      <w:r>
        <w:rPr>
          <w:noProof/>
        </w:rPr>
        <w:fldChar w:fldCharType="begin"/>
      </w:r>
      <w:r w:rsidRPr="00CD743E">
        <w:instrText xml:space="preserve"> SEQ Table \* ARABIC </w:instrText>
      </w:r>
      <w:r>
        <w:rPr>
          <w:noProof/>
        </w:rPr>
        <w:fldChar w:fldCharType="separate"/>
      </w:r>
      <w:r w:rsidR="00053558">
        <w:rPr>
          <w:noProof/>
        </w:rPr>
        <w:t>8</w:t>
      </w:r>
      <w:r>
        <w:rPr>
          <w:noProof/>
        </w:rPr>
        <w:fldChar w:fldCharType="end"/>
      </w:r>
      <w:bookmarkEnd w:id="57"/>
      <w:r w:rsidRPr="007F4D7F">
        <w:t>: Number of cyclic shifts used in simulations for 15 kHz SCS</w:t>
      </w:r>
    </w:p>
    <w:tbl>
      <w:tblPr>
        <w:tblStyle w:val="TableGrid"/>
        <w:tblW w:w="9208" w:type="dxa"/>
        <w:tblInd w:w="421" w:type="dxa"/>
        <w:tblLook w:val="04A0" w:firstRow="1" w:lastRow="0" w:firstColumn="1" w:lastColumn="0" w:noHBand="0" w:noVBand="1"/>
      </w:tblPr>
      <w:tblGrid>
        <w:gridCol w:w="992"/>
        <w:gridCol w:w="1134"/>
        <w:gridCol w:w="1417"/>
        <w:gridCol w:w="1539"/>
        <w:gridCol w:w="1155"/>
        <w:gridCol w:w="1569"/>
        <w:gridCol w:w="1402"/>
      </w:tblGrid>
      <w:tr w:rsidR="008C70EA" w:rsidRPr="00EC573E" w14:paraId="3472D90F" w14:textId="77777777" w:rsidTr="00380EC8">
        <w:tc>
          <w:tcPr>
            <w:tcW w:w="992" w:type="dxa"/>
            <w:vMerge w:val="restart"/>
            <w:shd w:val="clear" w:color="auto" w:fill="E7E6E6" w:themeFill="background2"/>
          </w:tcPr>
          <w:p w14:paraId="19363F71" w14:textId="77777777" w:rsidR="008C70EA" w:rsidRDefault="008C70EA" w:rsidP="00DB7697">
            <w:pPr>
              <w:pStyle w:val="BodyText"/>
            </w:pPr>
            <w:r>
              <w:rPr>
                <w:b/>
              </w:rPr>
              <w:t>Delay spread</w:t>
            </w:r>
          </w:p>
        </w:tc>
        <w:tc>
          <w:tcPr>
            <w:tcW w:w="8216" w:type="dxa"/>
            <w:gridSpan w:val="6"/>
            <w:shd w:val="clear" w:color="auto" w:fill="E7E6E6" w:themeFill="background2"/>
          </w:tcPr>
          <w:p w14:paraId="512C8839" w14:textId="77777777" w:rsidR="008C70EA" w:rsidRPr="004C65B5" w:rsidRDefault="008C70EA" w:rsidP="00DB7697">
            <w:pPr>
              <w:pStyle w:val="BodyText"/>
              <w:jc w:val="center"/>
              <w:rPr>
                <w:b/>
              </w:rPr>
            </w:pPr>
            <w:r w:rsidRPr="00F23B55">
              <w:rPr>
                <w:b/>
              </w:rPr>
              <w:t>Number of cyclic shifts</w:t>
            </w:r>
          </w:p>
        </w:tc>
      </w:tr>
      <w:tr w:rsidR="000922CE" w:rsidRPr="007454B1" w14:paraId="3DB6D6EB" w14:textId="77777777" w:rsidTr="00380EC8">
        <w:tc>
          <w:tcPr>
            <w:tcW w:w="992" w:type="dxa"/>
            <w:vMerge/>
            <w:shd w:val="clear" w:color="auto" w:fill="E7E6E6" w:themeFill="background2"/>
          </w:tcPr>
          <w:p w14:paraId="34FDF2EF" w14:textId="77777777" w:rsidR="000922CE" w:rsidRDefault="000922CE" w:rsidP="000922CE">
            <w:pPr>
              <w:pStyle w:val="BodyText"/>
            </w:pPr>
          </w:p>
        </w:tc>
        <w:tc>
          <w:tcPr>
            <w:tcW w:w="1134" w:type="dxa"/>
            <w:shd w:val="clear" w:color="auto" w:fill="E7E6E6" w:themeFill="background2"/>
          </w:tcPr>
          <w:p w14:paraId="5A64EC32" w14:textId="0EB48DDC" w:rsidR="000922CE" w:rsidRPr="004C65B5" w:rsidRDefault="000922CE" w:rsidP="000922CE">
            <w:pPr>
              <w:pStyle w:val="BodyText"/>
              <w:spacing w:after="0"/>
              <w:rPr>
                <w:b/>
              </w:rPr>
            </w:pPr>
            <w:r>
              <w:rPr>
                <w:b/>
              </w:rPr>
              <w:t>ZC571</w:t>
            </w:r>
          </w:p>
        </w:tc>
        <w:tc>
          <w:tcPr>
            <w:tcW w:w="1417" w:type="dxa"/>
            <w:shd w:val="clear" w:color="auto" w:fill="E7E6E6" w:themeFill="background2"/>
          </w:tcPr>
          <w:p w14:paraId="6CC61F9D" w14:textId="3FB2FC4D" w:rsidR="000922CE" w:rsidRPr="004C65B5" w:rsidRDefault="000922CE" w:rsidP="000922CE">
            <w:pPr>
              <w:pStyle w:val="BodyText"/>
              <w:spacing w:after="0"/>
              <w:jc w:val="center"/>
              <w:rPr>
                <w:b/>
              </w:rPr>
            </w:pPr>
            <w:r>
              <w:rPr>
                <w:b/>
              </w:rPr>
              <w:t>ZC139x4, non-contig.</w:t>
            </w:r>
          </w:p>
        </w:tc>
        <w:tc>
          <w:tcPr>
            <w:tcW w:w="1539" w:type="dxa"/>
            <w:shd w:val="clear" w:color="auto" w:fill="E7E6E6" w:themeFill="background2"/>
          </w:tcPr>
          <w:p w14:paraId="07B7C7FE" w14:textId="5085E579" w:rsidR="000922CE" w:rsidRDefault="000922CE" w:rsidP="000922CE">
            <w:pPr>
              <w:pStyle w:val="BodyText"/>
              <w:spacing w:after="0"/>
              <w:jc w:val="center"/>
              <w:rPr>
                <w:b/>
              </w:rPr>
            </w:pPr>
            <w:r>
              <w:rPr>
                <w:b/>
              </w:rPr>
              <w:t>ZC139x4, contiguous</w:t>
            </w:r>
          </w:p>
        </w:tc>
        <w:tc>
          <w:tcPr>
            <w:tcW w:w="1155" w:type="dxa"/>
            <w:shd w:val="clear" w:color="auto" w:fill="E7E6E6" w:themeFill="background2"/>
          </w:tcPr>
          <w:p w14:paraId="73ED465D" w14:textId="7DFA7808" w:rsidR="000922CE" w:rsidRPr="00153521" w:rsidRDefault="000922CE" w:rsidP="000922CE">
            <w:pPr>
              <w:pStyle w:val="BodyText"/>
              <w:spacing w:after="0"/>
              <w:jc w:val="center"/>
              <w:rPr>
                <w:b/>
              </w:rPr>
            </w:pPr>
            <w:r>
              <w:rPr>
                <w:b/>
              </w:rPr>
              <w:t>ZC1151</w:t>
            </w:r>
          </w:p>
        </w:tc>
        <w:tc>
          <w:tcPr>
            <w:tcW w:w="1569" w:type="dxa"/>
            <w:shd w:val="clear" w:color="auto" w:fill="E7E6E6" w:themeFill="background2"/>
          </w:tcPr>
          <w:p w14:paraId="70B1566B" w14:textId="28CAD3E7" w:rsidR="000922CE" w:rsidRPr="00153521" w:rsidRDefault="000922CE" w:rsidP="000922CE">
            <w:pPr>
              <w:pStyle w:val="BodyText"/>
              <w:spacing w:after="0"/>
              <w:jc w:val="center"/>
              <w:rPr>
                <w:b/>
              </w:rPr>
            </w:pPr>
            <w:r>
              <w:rPr>
                <w:b/>
              </w:rPr>
              <w:t>ZC139x8, non-contig.</w:t>
            </w:r>
          </w:p>
        </w:tc>
        <w:tc>
          <w:tcPr>
            <w:tcW w:w="1402" w:type="dxa"/>
            <w:shd w:val="clear" w:color="auto" w:fill="E7E6E6" w:themeFill="background2"/>
          </w:tcPr>
          <w:p w14:paraId="30801BCA" w14:textId="3710818F" w:rsidR="000922CE" w:rsidRPr="00153521" w:rsidRDefault="000922CE" w:rsidP="000922CE">
            <w:pPr>
              <w:pStyle w:val="BodyText"/>
              <w:spacing w:after="0"/>
              <w:jc w:val="center"/>
              <w:rPr>
                <w:b/>
              </w:rPr>
            </w:pPr>
            <w:r>
              <w:rPr>
                <w:b/>
              </w:rPr>
              <w:t>ZC139x8, contiguous</w:t>
            </w:r>
          </w:p>
        </w:tc>
      </w:tr>
      <w:tr w:rsidR="00E34730" w14:paraId="7DA62BC6" w14:textId="77777777" w:rsidTr="00380EC8">
        <w:tc>
          <w:tcPr>
            <w:tcW w:w="992" w:type="dxa"/>
          </w:tcPr>
          <w:p w14:paraId="2A5FDA9A" w14:textId="77777777" w:rsidR="00E34730" w:rsidRDefault="00E34730" w:rsidP="00E34730">
            <w:pPr>
              <w:pStyle w:val="BodyText"/>
            </w:pPr>
            <w:r>
              <w:t>10 ns</w:t>
            </w:r>
          </w:p>
        </w:tc>
        <w:tc>
          <w:tcPr>
            <w:tcW w:w="1134" w:type="dxa"/>
          </w:tcPr>
          <w:p w14:paraId="3A5208A2" w14:textId="3BC12215" w:rsidR="00E34730" w:rsidRDefault="00E34730" w:rsidP="00E34730">
            <w:pPr>
              <w:pStyle w:val="BodyText"/>
              <w:jc w:val="center"/>
            </w:pPr>
            <w:r>
              <w:t>35</w:t>
            </w:r>
          </w:p>
        </w:tc>
        <w:tc>
          <w:tcPr>
            <w:tcW w:w="1417" w:type="dxa"/>
          </w:tcPr>
          <w:p w14:paraId="7821FBA6" w14:textId="5109A849" w:rsidR="00E34730" w:rsidRDefault="00E34730" w:rsidP="00E34730">
            <w:pPr>
              <w:pStyle w:val="BodyText"/>
              <w:jc w:val="center"/>
            </w:pPr>
            <w:r>
              <w:t>34</w:t>
            </w:r>
          </w:p>
        </w:tc>
        <w:tc>
          <w:tcPr>
            <w:tcW w:w="1539" w:type="dxa"/>
          </w:tcPr>
          <w:p w14:paraId="4AC0167A" w14:textId="7B455246" w:rsidR="00E34730" w:rsidRDefault="00E34730" w:rsidP="00E34730">
            <w:pPr>
              <w:pStyle w:val="BodyText"/>
              <w:jc w:val="center"/>
            </w:pPr>
            <w:r>
              <w:t>34</w:t>
            </w:r>
          </w:p>
        </w:tc>
        <w:tc>
          <w:tcPr>
            <w:tcW w:w="1155" w:type="dxa"/>
            <w:shd w:val="clear" w:color="auto" w:fill="auto"/>
          </w:tcPr>
          <w:p w14:paraId="46A0685A" w14:textId="0C795FC9" w:rsidR="00E34730" w:rsidRDefault="00E34730" w:rsidP="00E34730">
            <w:pPr>
              <w:pStyle w:val="BodyText"/>
              <w:jc w:val="center"/>
            </w:pPr>
            <w:r>
              <w:t>35</w:t>
            </w:r>
          </w:p>
        </w:tc>
        <w:tc>
          <w:tcPr>
            <w:tcW w:w="1569" w:type="dxa"/>
            <w:shd w:val="clear" w:color="auto" w:fill="auto"/>
          </w:tcPr>
          <w:p w14:paraId="12D00E0E" w14:textId="4E6C3623" w:rsidR="00E34730" w:rsidRDefault="00E34730" w:rsidP="00E34730">
            <w:pPr>
              <w:pStyle w:val="BodyText"/>
              <w:jc w:val="center"/>
            </w:pPr>
            <w:r>
              <w:t>34</w:t>
            </w:r>
          </w:p>
        </w:tc>
        <w:tc>
          <w:tcPr>
            <w:tcW w:w="1402" w:type="dxa"/>
            <w:shd w:val="clear" w:color="auto" w:fill="auto"/>
          </w:tcPr>
          <w:p w14:paraId="462B13DF" w14:textId="2865C52B" w:rsidR="00E34730" w:rsidRDefault="00E34730" w:rsidP="00E34730">
            <w:pPr>
              <w:pStyle w:val="BodyText"/>
              <w:jc w:val="center"/>
            </w:pPr>
            <w:r>
              <w:t>34</w:t>
            </w:r>
          </w:p>
        </w:tc>
      </w:tr>
      <w:tr w:rsidR="00E34730" w14:paraId="03C8D7F5" w14:textId="77777777" w:rsidTr="00380EC8">
        <w:tc>
          <w:tcPr>
            <w:tcW w:w="992" w:type="dxa"/>
          </w:tcPr>
          <w:p w14:paraId="6AEA3BFF" w14:textId="77777777" w:rsidR="00E34730" w:rsidRPr="0034030A" w:rsidRDefault="00E34730" w:rsidP="00E34730">
            <w:pPr>
              <w:pStyle w:val="BodyText"/>
            </w:pPr>
            <w:r>
              <w:t>100 ns</w:t>
            </w:r>
          </w:p>
        </w:tc>
        <w:tc>
          <w:tcPr>
            <w:tcW w:w="1134" w:type="dxa"/>
          </w:tcPr>
          <w:p w14:paraId="370C8339" w14:textId="2D722EAF" w:rsidR="00E34730" w:rsidRDefault="00E34730" w:rsidP="00E34730">
            <w:pPr>
              <w:pStyle w:val="BodyText"/>
              <w:jc w:val="center"/>
            </w:pPr>
            <w:r>
              <w:t>28</w:t>
            </w:r>
          </w:p>
        </w:tc>
        <w:tc>
          <w:tcPr>
            <w:tcW w:w="1417" w:type="dxa"/>
          </w:tcPr>
          <w:p w14:paraId="7612F699" w14:textId="183A785A" w:rsidR="00E34730" w:rsidRDefault="00E34730" w:rsidP="00E34730">
            <w:pPr>
              <w:pStyle w:val="BodyText"/>
              <w:jc w:val="center"/>
            </w:pPr>
            <w:r>
              <w:t>27</w:t>
            </w:r>
          </w:p>
        </w:tc>
        <w:tc>
          <w:tcPr>
            <w:tcW w:w="1539" w:type="dxa"/>
          </w:tcPr>
          <w:p w14:paraId="508B4411" w14:textId="1075AEBE" w:rsidR="00E34730" w:rsidRPr="009F79C0" w:rsidRDefault="00E34730" w:rsidP="00E34730">
            <w:pPr>
              <w:pStyle w:val="BodyText"/>
              <w:jc w:val="center"/>
            </w:pPr>
            <w:r>
              <w:t>27</w:t>
            </w:r>
          </w:p>
        </w:tc>
        <w:tc>
          <w:tcPr>
            <w:tcW w:w="1155" w:type="dxa"/>
            <w:shd w:val="clear" w:color="auto" w:fill="auto"/>
          </w:tcPr>
          <w:p w14:paraId="38C5E290" w14:textId="1B1528A6" w:rsidR="00E34730" w:rsidRPr="009F79C0" w:rsidRDefault="00E34730" w:rsidP="00E34730">
            <w:pPr>
              <w:pStyle w:val="BodyText"/>
              <w:jc w:val="center"/>
            </w:pPr>
            <w:r>
              <w:t>28</w:t>
            </w:r>
          </w:p>
        </w:tc>
        <w:tc>
          <w:tcPr>
            <w:tcW w:w="1569" w:type="dxa"/>
            <w:shd w:val="clear" w:color="auto" w:fill="auto"/>
          </w:tcPr>
          <w:p w14:paraId="1A918442" w14:textId="6349C980" w:rsidR="00E34730" w:rsidRPr="009F79C0" w:rsidRDefault="00E34730" w:rsidP="00E34730">
            <w:pPr>
              <w:pStyle w:val="BodyText"/>
              <w:jc w:val="center"/>
            </w:pPr>
            <w:r>
              <w:t>27</w:t>
            </w:r>
          </w:p>
        </w:tc>
        <w:tc>
          <w:tcPr>
            <w:tcW w:w="1402" w:type="dxa"/>
            <w:shd w:val="clear" w:color="auto" w:fill="auto"/>
          </w:tcPr>
          <w:p w14:paraId="09BF1D04" w14:textId="20C42D43" w:rsidR="00E34730" w:rsidRPr="009F79C0" w:rsidRDefault="00E34730" w:rsidP="00E34730">
            <w:pPr>
              <w:pStyle w:val="BodyText"/>
              <w:jc w:val="center"/>
            </w:pPr>
            <w:r>
              <w:t>27</w:t>
            </w:r>
          </w:p>
        </w:tc>
      </w:tr>
    </w:tbl>
    <w:p w14:paraId="4B1179A4" w14:textId="37521484" w:rsidR="008C70EA" w:rsidRPr="004C65B5" w:rsidRDefault="008C70EA" w:rsidP="008C70EA">
      <w:pPr>
        <w:pStyle w:val="BodyText"/>
      </w:pPr>
    </w:p>
    <w:p w14:paraId="41C8526D" w14:textId="2E866701" w:rsidR="00B12CDE" w:rsidRPr="007F4D7F" w:rsidRDefault="00B12CDE" w:rsidP="00B12CDE">
      <w:pPr>
        <w:pStyle w:val="Caption"/>
        <w:keepNext/>
        <w:jc w:val="center"/>
      </w:pPr>
      <w:bookmarkStart w:id="58" w:name="_Ref16857589"/>
      <w:r w:rsidRPr="007F4D7F">
        <w:lastRenderedPageBreak/>
        <w:t xml:space="preserve">Table </w:t>
      </w:r>
      <w:r>
        <w:rPr>
          <w:noProof/>
        </w:rPr>
        <w:fldChar w:fldCharType="begin"/>
      </w:r>
      <w:r w:rsidRPr="00CD743E">
        <w:instrText xml:space="preserve"> SEQ Table \* ARABIC </w:instrText>
      </w:r>
      <w:r>
        <w:rPr>
          <w:noProof/>
        </w:rPr>
        <w:fldChar w:fldCharType="separate"/>
      </w:r>
      <w:r w:rsidR="00053558">
        <w:rPr>
          <w:noProof/>
        </w:rPr>
        <w:t>9</w:t>
      </w:r>
      <w:r>
        <w:rPr>
          <w:noProof/>
        </w:rPr>
        <w:fldChar w:fldCharType="end"/>
      </w:r>
      <w:bookmarkEnd w:id="58"/>
      <w:r w:rsidRPr="007F4D7F">
        <w:t>: Number of cyclic shifts used in simulations for 30 kHz SCS</w:t>
      </w:r>
    </w:p>
    <w:tbl>
      <w:tblPr>
        <w:tblStyle w:val="TableGrid"/>
        <w:tblW w:w="9208" w:type="dxa"/>
        <w:tblInd w:w="421" w:type="dxa"/>
        <w:tblLook w:val="04A0" w:firstRow="1" w:lastRow="0" w:firstColumn="1" w:lastColumn="0" w:noHBand="0" w:noVBand="1"/>
      </w:tblPr>
      <w:tblGrid>
        <w:gridCol w:w="992"/>
        <w:gridCol w:w="1134"/>
        <w:gridCol w:w="1417"/>
        <w:gridCol w:w="1560"/>
        <w:gridCol w:w="1134"/>
        <w:gridCol w:w="1569"/>
        <w:gridCol w:w="1402"/>
      </w:tblGrid>
      <w:tr w:rsidR="00B12CDE" w:rsidRPr="00EC573E" w14:paraId="562381FD" w14:textId="77777777" w:rsidTr="00380EC8">
        <w:tc>
          <w:tcPr>
            <w:tcW w:w="992" w:type="dxa"/>
            <w:vMerge w:val="restart"/>
            <w:shd w:val="clear" w:color="auto" w:fill="E7E6E6" w:themeFill="background2"/>
          </w:tcPr>
          <w:p w14:paraId="3D0F05A7" w14:textId="77777777" w:rsidR="00B12CDE" w:rsidRDefault="00B12CDE" w:rsidP="00B12CDE">
            <w:pPr>
              <w:pStyle w:val="BodyText"/>
            </w:pPr>
            <w:r>
              <w:rPr>
                <w:b/>
              </w:rPr>
              <w:t>Delay spread</w:t>
            </w:r>
          </w:p>
        </w:tc>
        <w:tc>
          <w:tcPr>
            <w:tcW w:w="8216" w:type="dxa"/>
            <w:gridSpan w:val="6"/>
            <w:shd w:val="clear" w:color="auto" w:fill="E7E6E6" w:themeFill="background2"/>
          </w:tcPr>
          <w:p w14:paraId="04589A48" w14:textId="77777777" w:rsidR="00B12CDE" w:rsidRPr="004C65B5" w:rsidRDefault="00B12CDE" w:rsidP="00B12CDE">
            <w:pPr>
              <w:pStyle w:val="BodyText"/>
              <w:jc w:val="center"/>
              <w:rPr>
                <w:b/>
              </w:rPr>
            </w:pPr>
            <w:r w:rsidRPr="00F23B55">
              <w:rPr>
                <w:b/>
              </w:rPr>
              <w:t>Number of cyclic shifts</w:t>
            </w:r>
          </w:p>
        </w:tc>
      </w:tr>
      <w:tr w:rsidR="00380EC8" w:rsidRPr="007454B1" w14:paraId="734BE8EE" w14:textId="77777777" w:rsidTr="00380EC8">
        <w:tc>
          <w:tcPr>
            <w:tcW w:w="992" w:type="dxa"/>
            <w:vMerge/>
            <w:shd w:val="clear" w:color="auto" w:fill="E7E6E6" w:themeFill="background2"/>
          </w:tcPr>
          <w:p w14:paraId="2B3EABD7" w14:textId="77777777" w:rsidR="000922CE" w:rsidRDefault="000922CE" w:rsidP="000922CE">
            <w:pPr>
              <w:pStyle w:val="BodyText"/>
            </w:pPr>
          </w:p>
        </w:tc>
        <w:tc>
          <w:tcPr>
            <w:tcW w:w="1134" w:type="dxa"/>
            <w:shd w:val="clear" w:color="auto" w:fill="E7E6E6" w:themeFill="background2"/>
          </w:tcPr>
          <w:p w14:paraId="76A3BB70" w14:textId="43676D3F" w:rsidR="000922CE" w:rsidRPr="004C65B5" w:rsidRDefault="000922CE" w:rsidP="000922CE">
            <w:pPr>
              <w:pStyle w:val="BodyText"/>
              <w:spacing w:after="0"/>
              <w:rPr>
                <w:b/>
              </w:rPr>
            </w:pPr>
            <w:r>
              <w:rPr>
                <w:b/>
              </w:rPr>
              <w:t>ZC283</w:t>
            </w:r>
          </w:p>
        </w:tc>
        <w:tc>
          <w:tcPr>
            <w:tcW w:w="1417" w:type="dxa"/>
            <w:shd w:val="clear" w:color="auto" w:fill="E7E6E6" w:themeFill="background2"/>
          </w:tcPr>
          <w:p w14:paraId="025ABD5D" w14:textId="52DD7FB9" w:rsidR="000922CE" w:rsidRPr="004C65B5" w:rsidRDefault="000922CE" w:rsidP="000922CE">
            <w:pPr>
              <w:pStyle w:val="BodyText"/>
              <w:spacing w:after="0"/>
              <w:jc w:val="center"/>
              <w:rPr>
                <w:b/>
              </w:rPr>
            </w:pPr>
            <w:r>
              <w:rPr>
                <w:b/>
              </w:rPr>
              <w:t>ZC139x2, non-contig.</w:t>
            </w:r>
          </w:p>
        </w:tc>
        <w:tc>
          <w:tcPr>
            <w:tcW w:w="1560" w:type="dxa"/>
            <w:shd w:val="clear" w:color="auto" w:fill="E7E6E6" w:themeFill="background2"/>
          </w:tcPr>
          <w:p w14:paraId="6E1F4E0F" w14:textId="36FD1EA9" w:rsidR="000922CE" w:rsidRDefault="000922CE" w:rsidP="000922CE">
            <w:pPr>
              <w:pStyle w:val="BodyText"/>
              <w:spacing w:after="0"/>
              <w:jc w:val="center"/>
              <w:rPr>
                <w:b/>
              </w:rPr>
            </w:pPr>
            <w:r>
              <w:rPr>
                <w:b/>
              </w:rPr>
              <w:t>ZC139x2, contiguous</w:t>
            </w:r>
          </w:p>
        </w:tc>
        <w:tc>
          <w:tcPr>
            <w:tcW w:w="1134" w:type="dxa"/>
            <w:shd w:val="clear" w:color="auto" w:fill="E7E6E6" w:themeFill="background2"/>
          </w:tcPr>
          <w:p w14:paraId="27F4412E" w14:textId="37B0E3CB" w:rsidR="000922CE" w:rsidRPr="00153521" w:rsidRDefault="000922CE" w:rsidP="000922CE">
            <w:pPr>
              <w:pStyle w:val="BodyText"/>
              <w:spacing w:after="0"/>
              <w:jc w:val="center"/>
              <w:rPr>
                <w:b/>
              </w:rPr>
            </w:pPr>
            <w:r>
              <w:rPr>
                <w:b/>
              </w:rPr>
              <w:t>ZC571</w:t>
            </w:r>
          </w:p>
        </w:tc>
        <w:tc>
          <w:tcPr>
            <w:tcW w:w="1569" w:type="dxa"/>
            <w:shd w:val="clear" w:color="auto" w:fill="E7E6E6" w:themeFill="background2"/>
          </w:tcPr>
          <w:p w14:paraId="60753CC1" w14:textId="1472F997" w:rsidR="000922CE" w:rsidRPr="00153521" w:rsidRDefault="000922CE" w:rsidP="000922CE">
            <w:pPr>
              <w:pStyle w:val="BodyText"/>
              <w:spacing w:after="0"/>
              <w:jc w:val="center"/>
              <w:rPr>
                <w:b/>
              </w:rPr>
            </w:pPr>
            <w:r>
              <w:rPr>
                <w:b/>
              </w:rPr>
              <w:t>ZC139x4, non-contig.</w:t>
            </w:r>
          </w:p>
        </w:tc>
        <w:tc>
          <w:tcPr>
            <w:tcW w:w="1402" w:type="dxa"/>
            <w:shd w:val="clear" w:color="auto" w:fill="E7E6E6" w:themeFill="background2"/>
          </w:tcPr>
          <w:p w14:paraId="420274E9" w14:textId="6D7BA84C" w:rsidR="000922CE" w:rsidRPr="00153521" w:rsidRDefault="000922CE" w:rsidP="000922CE">
            <w:pPr>
              <w:pStyle w:val="BodyText"/>
              <w:spacing w:after="0"/>
              <w:jc w:val="center"/>
              <w:rPr>
                <w:b/>
              </w:rPr>
            </w:pPr>
            <w:r>
              <w:rPr>
                <w:b/>
              </w:rPr>
              <w:t>ZC139x4, contiguous</w:t>
            </w:r>
          </w:p>
        </w:tc>
      </w:tr>
      <w:tr w:rsidR="00E34730" w14:paraId="1609FD49" w14:textId="77777777" w:rsidTr="00380EC8">
        <w:tc>
          <w:tcPr>
            <w:tcW w:w="992" w:type="dxa"/>
          </w:tcPr>
          <w:p w14:paraId="4233EDF1" w14:textId="77777777" w:rsidR="00E34730" w:rsidRDefault="00E34730" w:rsidP="00E34730">
            <w:pPr>
              <w:pStyle w:val="BodyText"/>
            </w:pPr>
            <w:r>
              <w:t>10 ns</w:t>
            </w:r>
          </w:p>
        </w:tc>
        <w:tc>
          <w:tcPr>
            <w:tcW w:w="1134" w:type="dxa"/>
          </w:tcPr>
          <w:p w14:paraId="5D3C1D93" w14:textId="1E29FB23" w:rsidR="00E34730" w:rsidRDefault="00E34730" w:rsidP="00E34730">
            <w:pPr>
              <w:pStyle w:val="BodyText"/>
              <w:jc w:val="center"/>
            </w:pPr>
            <w:r>
              <w:t>17</w:t>
            </w:r>
          </w:p>
        </w:tc>
        <w:tc>
          <w:tcPr>
            <w:tcW w:w="1417" w:type="dxa"/>
          </w:tcPr>
          <w:p w14:paraId="6647873D" w14:textId="488D9962" w:rsidR="00E34730" w:rsidRDefault="00E34730" w:rsidP="00E34730">
            <w:pPr>
              <w:pStyle w:val="BodyText"/>
              <w:jc w:val="center"/>
            </w:pPr>
            <w:r>
              <w:t>17</w:t>
            </w:r>
          </w:p>
        </w:tc>
        <w:tc>
          <w:tcPr>
            <w:tcW w:w="1560" w:type="dxa"/>
          </w:tcPr>
          <w:p w14:paraId="611C0C25" w14:textId="48E05A12" w:rsidR="00E34730" w:rsidRDefault="00E34730" w:rsidP="00E34730">
            <w:pPr>
              <w:pStyle w:val="BodyText"/>
              <w:jc w:val="center"/>
            </w:pPr>
            <w:r>
              <w:t>17</w:t>
            </w:r>
          </w:p>
        </w:tc>
        <w:tc>
          <w:tcPr>
            <w:tcW w:w="1134" w:type="dxa"/>
            <w:shd w:val="clear" w:color="auto" w:fill="auto"/>
          </w:tcPr>
          <w:p w14:paraId="341ECB37" w14:textId="633558B7" w:rsidR="00E34730" w:rsidRDefault="00E34730" w:rsidP="00E34730">
            <w:pPr>
              <w:pStyle w:val="BodyText"/>
              <w:jc w:val="center"/>
            </w:pPr>
            <w:r>
              <w:t>17</w:t>
            </w:r>
          </w:p>
        </w:tc>
        <w:tc>
          <w:tcPr>
            <w:tcW w:w="1569" w:type="dxa"/>
            <w:shd w:val="clear" w:color="auto" w:fill="auto"/>
          </w:tcPr>
          <w:p w14:paraId="1C66BCD2" w14:textId="2613F76F" w:rsidR="00E34730" w:rsidRDefault="00E34730" w:rsidP="00E34730">
            <w:pPr>
              <w:pStyle w:val="BodyText"/>
              <w:jc w:val="center"/>
            </w:pPr>
            <w:r>
              <w:t>17</w:t>
            </w:r>
          </w:p>
        </w:tc>
        <w:tc>
          <w:tcPr>
            <w:tcW w:w="1402" w:type="dxa"/>
            <w:shd w:val="clear" w:color="auto" w:fill="auto"/>
          </w:tcPr>
          <w:p w14:paraId="0C0AD13E" w14:textId="670814B2" w:rsidR="00E34730" w:rsidRDefault="00E34730" w:rsidP="00E34730">
            <w:pPr>
              <w:pStyle w:val="BodyText"/>
              <w:jc w:val="center"/>
            </w:pPr>
            <w:r>
              <w:t>17</w:t>
            </w:r>
          </w:p>
        </w:tc>
      </w:tr>
      <w:tr w:rsidR="00E34730" w14:paraId="488220EF" w14:textId="77777777" w:rsidTr="00380EC8">
        <w:tc>
          <w:tcPr>
            <w:tcW w:w="992" w:type="dxa"/>
          </w:tcPr>
          <w:p w14:paraId="1846911E" w14:textId="77777777" w:rsidR="00E34730" w:rsidRPr="0034030A" w:rsidRDefault="00E34730" w:rsidP="00E34730">
            <w:pPr>
              <w:pStyle w:val="BodyText"/>
            </w:pPr>
            <w:r>
              <w:t>100 ns</w:t>
            </w:r>
          </w:p>
        </w:tc>
        <w:tc>
          <w:tcPr>
            <w:tcW w:w="1134" w:type="dxa"/>
          </w:tcPr>
          <w:p w14:paraId="6639FD32" w14:textId="14A19747" w:rsidR="00E34730" w:rsidRDefault="00E34730" w:rsidP="00E34730">
            <w:pPr>
              <w:pStyle w:val="BodyText"/>
              <w:jc w:val="center"/>
            </w:pPr>
            <w:r>
              <w:t>14</w:t>
            </w:r>
          </w:p>
        </w:tc>
        <w:tc>
          <w:tcPr>
            <w:tcW w:w="1417" w:type="dxa"/>
          </w:tcPr>
          <w:p w14:paraId="59B34413" w14:textId="35346897" w:rsidR="00E34730" w:rsidRDefault="00E34730" w:rsidP="00E34730">
            <w:pPr>
              <w:pStyle w:val="BodyText"/>
              <w:jc w:val="center"/>
            </w:pPr>
            <w:r>
              <w:t>13</w:t>
            </w:r>
          </w:p>
        </w:tc>
        <w:tc>
          <w:tcPr>
            <w:tcW w:w="1560" w:type="dxa"/>
          </w:tcPr>
          <w:p w14:paraId="4D476FBB" w14:textId="3ECBA4CA" w:rsidR="00E34730" w:rsidRPr="009F79C0" w:rsidRDefault="00E34730" w:rsidP="00E34730">
            <w:pPr>
              <w:pStyle w:val="BodyText"/>
              <w:jc w:val="center"/>
            </w:pPr>
            <w:r w:rsidRPr="009F79C0">
              <w:t>1</w:t>
            </w:r>
            <w:r>
              <w:t>3</w:t>
            </w:r>
          </w:p>
        </w:tc>
        <w:tc>
          <w:tcPr>
            <w:tcW w:w="1134" w:type="dxa"/>
            <w:shd w:val="clear" w:color="auto" w:fill="auto"/>
          </w:tcPr>
          <w:p w14:paraId="2E346709" w14:textId="10995C25" w:rsidR="00E34730" w:rsidRPr="009F79C0" w:rsidRDefault="00E34730" w:rsidP="00E34730">
            <w:pPr>
              <w:pStyle w:val="BodyText"/>
              <w:jc w:val="center"/>
            </w:pPr>
            <w:r>
              <w:t>14</w:t>
            </w:r>
          </w:p>
        </w:tc>
        <w:tc>
          <w:tcPr>
            <w:tcW w:w="1569" w:type="dxa"/>
            <w:shd w:val="clear" w:color="auto" w:fill="auto"/>
          </w:tcPr>
          <w:p w14:paraId="2B618C94" w14:textId="3C0ED36C" w:rsidR="00E34730" w:rsidRPr="009F79C0" w:rsidRDefault="00E34730" w:rsidP="00E34730">
            <w:pPr>
              <w:pStyle w:val="BodyText"/>
              <w:jc w:val="center"/>
            </w:pPr>
            <w:r>
              <w:t>13</w:t>
            </w:r>
          </w:p>
        </w:tc>
        <w:tc>
          <w:tcPr>
            <w:tcW w:w="1402" w:type="dxa"/>
            <w:shd w:val="clear" w:color="auto" w:fill="auto"/>
          </w:tcPr>
          <w:p w14:paraId="4896492D" w14:textId="1FD19926" w:rsidR="00E34730" w:rsidRPr="009F79C0" w:rsidRDefault="00E34730" w:rsidP="00E34730">
            <w:pPr>
              <w:pStyle w:val="BodyText"/>
              <w:jc w:val="center"/>
            </w:pPr>
            <w:r w:rsidRPr="009F79C0">
              <w:t>1</w:t>
            </w:r>
            <w:r>
              <w:t>3</w:t>
            </w:r>
          </w:p>
        </w:tc>
      </w:tr>
    </w:tbl>
    <w:p w14:paraId="62E9E378" w14:textId="77777777" w:rsidR="00B12CDE" w:rsidRPr="004C65B5" w:rsidRDefault="00B12CDE" w:rsidP="008C70EA">
      <w:pPr>
        <w:pStyle w:val="BodyText"/>
      </w:pPr>
    </w:p>
    <w:p w14:paraId="787465C9" w14:textId="6B596154" w:rsidR="008C70EA" w:rsidRPr="007F4D7F" w:rsidRDefault="008C70EA" w:rsidP="008B1006">
      <w:pPr>
        <w:pStyle w:val="BodyText"/>
        <w:numPr>
          <w:ilvl w:val="0"/>
          <w:numId w:val="15"/>
        </w:numPr>
      </w:pPr>
      <w:r w:rsidRPr="007F4D7F">
        <w:t xml:space="preserve">The receiver algorithm described in </w:t>
      </w:r>
      <w:r>
        <w:fldChar w:fldCharType="begin"/>
      </w:r>
      <w:r w:rsidRPr="00CD743E">
        <w:instrText xml:space="preserve"> REF _Ref875465 \r \h </w:instrText>
      </w:r>
      <w:r>
        <w:fldChar w:fldCharType="separate"/>
      </w:r>
      <w:r w:rsidR="00053558">
        <w:t>[3]</w:t>
      </w:r>
      <w:r>
        <w:fldChar w:fldCharType="end"/>
      </w:r>
      <w:r w:rsidRPr="007F4D7F">
        <w:t xml:space="preserve"> was used, with </w:t>
      </w:r>
      <w:r w:rsidR="00327213" w:rsidRPr="007F4D7F">
        <w:t xml:space="preserve">fully coherent combining in time (i.e. </w:t>
      </w:r>
      <w:r w:rsidRPr="007F4D7F">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nc</m:t>
            </m:r>
          </m:sub>
        </m:sSub>
        <m:r>
          <w:rPr>
            <w:rFonts w:ascii="Cambria Math" w:hAnsi="Cambria Math"/>
            <w:lang w:eastAsia="ja-JP"/>
          </w:rPr>
          <m:t>=1</m:t>
        </m:r>
      </m:oMath>
      <w:r w:rsidR="00327213" w:rsidRPr="007F4D7F">
        <w:rPr>
          <w:rFonts w:eastAsiaTheme="minorEastAsia"/>
          <w:lang w:eastAsia="ja-JP"/>
        </w:rPr>
        <w:t>)</w:t>
      </w:r>
      <w:r w:rsidRPr="007F4D7F">
        <w:t>.</w:t>
      </w:r>
    </w:p>
    <w:p w14:paraId="2471CEBA" w14:textId="77777777" w:rsidR="008C70EA" w:rsidRPr="007F4D7F" w:rsidRDefault="008C70EA" w:rsidP="008B1006">
      <w:pPr>
        <w:pStyle w:val="BodyText"/>
        <w:numPr>
          <w:ilvl w:val="0"/>
          <w:numId w:val="15"/>
        </w:numPr>
      </w:pPr>
      <w:r w:rsidRPr="007F4D7F">
        <w:t>No correlation between gNB receive antennas.</w:t>
      </w:r>
    </w:p>
    <w:p w14:paraId="3D146F0A" w14:textId="77777777" w:rsidR="008C70EA" w:rsidRPr="007F4D7F" w:rsidRDefault="008C70EA" w:rsidP="008B1006">
      <w:pPr>
        <w:pStyle w:val="BodyText"/>
        <w:numPr>
          <w:ilvl w:val="0"/>
          <w:numId w:val="15"/>
        </w:numPr>
      </w:pPr>
      <w:r w:rsidRPr="007F4D7F">
        <w:t xml:space="preserve">SNR in the figures is defined as the received signal power on used subcarriers divided by the noise power on used subcarriers, where the received signal power is the average over many fading realizations. Note that for consistency with this definition, the total noise power in the MCL calculation will scale with number of used subcarriers. </w:t>
      </w:r>
    </w:p>
    <w:p w14:paraId="53F4B8AF" w14:textId="77777777" w:rsidR="008C70EA" w:rsidRPr="007F4D7F" w:rsidRDefault="008C70EA" w:rsidP="008B1006">
      <w:pPr>
        <w:pStyle w:val="BodyText"/>
        <w:numPr>
          <w:ilvl w:val="0"/>
          <w:numId w:val="15"/>
        </w:numPr>
      </w:pPr>
      <w:r w:rsidRPr="007F4D7F">
        <w:t>Regarding definition of missed-detection probability, our understanding is that the intention of the agreement in RAN1 AH 1901 was to align the definition with the one in 3GPP TS 38.104:</w:t>
      </w:r>
    </w:p>
    <w:p w14:paraId="6E5DFA8C" w14:textId="77777777" w:rsidR="008C70EA" w:rsidRPr="007F4D7F" w:rsidRDefault="008C70EA" w:rsidP="008B1006">
      <w:pPr>
        <w:pStyle w:val="BodyText"/>
        <w:numPr>
          <w:ilvl w:val="1"/>
          <w:numId w:val="15"/>
        </w:numPr>
      </w:pPr>
      <w:r w:rsidRPr="007F4D7F">
        <w:rPr>
          <w:rFonts w:ascii="Times New Roman" w:hAnsi="Times New Roman" w:cs="Times New Roman"/>
          <w:sz w:val="20"/>
          <w:szCs w:val="20"/>
        </w:rPr>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w:t>
      </w:r>
    </w:p>
    <w:p w14:paraId="2661B90F" w14:textId="77777777" w:rsidR="008C70EA" w:rsidRPr="007F4D7F" w:rsidRDefault="008C70EA" w:rsidP="008C70EA">
      <w:pPr>
        <w:pStyle w:val="BodyText"/>
        <w:ind w:left="720"/>
      </w:pPr>
      <w:r w:rsidRPr="007F4D7F">
        <w:t>It is our understanding that the 38.104 definition would not count the following event as a missed-detection: UE transmits preamble A and gNB detects preambles A and B (i.e, both A and B are detected above the threshold). The reason is that A is detected, so it is not a missed-detection of the transmitted preamble. To avoid this event being counted as a missed detection and thus align with 38.104, we propose the following clarification to the definition agreed in RAN1 AH 1901:</w:t>
      </w:r>
    </w:p>
    <w:p w14:paraId="0E053305" w14:textId="77777777" w:rsidR="008C70EA" w:rsidRPr="007F4D7F" w:rsidRDefault="008C70EA" w:rsidP="008B1006">
      <w:pPr>
        <w:pStyle w:val="BodyText"/>
        <w:numPr>
          <w:ilvl w:val="0"/>
          <w:numId w:val="16"/>
        </w:numPr>
      </w:pPr>
      <w:r w:rsidRPr="007F4D7F">
        <w:t xml:space="preserve">The missed detection probability is defined as the ratio between the total number of </w:t>
      </w:r>
      <w:r w:rsidRPr="007F4D7F">
        <w:rPr>
          <w:color w:val="FF0000"/>
        </w:rPr>
        <w:t xml:space="preserve">missed detections and the total number of </w:t>
      </w:r>
      <w:r w:rsidRPr="007F4D7F">
        <w:t xml:space="preserve">transmitted preambles </w:t>
      </w:r>
      <w:r w:rsidRPr="007F4D7F">
        <w:rPr>
          <w:color w:val="FF0000"/>
        </w:rPr>
        <w:t>within an observation interval.</w:t>
      </w:r>
      <w:r w:rsidRPr="007F4D7F">
        <w:t xml:space="preserve"> </w:t>
      </w:r>
      <w:r w:rsidRPr="007F4D7F">
        <w:rPr>
          <w:color w:val="FF0000"/>
        </w:rPr>
        <w:t xml:space="preserve">A missed detection is defined as the event of </w:t>
      </w:r>
      <w:r w:rsidRPr="007F4D7F">
        <w:rPr>
          <w:strike/>
          <w:color w:val="FF0000"/>
        </w:rPr>
        <w:t>that are either not</w:t>
      </w:r>
      <w:r w:rsidRPr="007F4D7F">
        <w:t xml:space="preserve"> </w:t>
      </w:r>
      <w:r w:rsidRPr="007F4D7F">
        <w:rPr>
          <w:color w:val="FF0000"/>
        </w:rPr>
        <w:t xml:space="preserve">no preamble </w:t>
      </w:r>
      <w:r w:rsidRPr="007F4D7F">
        <w:t xml:space="preserve">detected </w:t>
      </w:r>
      <w:r w:rsidRPr="007F4D7F">
        <w:rPr>
          <w:color w:val="FF0000"/>
        </w:rPr>
        <w:t>at all</w:t>
      </w:r>
      <w:r w:rsidRPr="007F4D7F">
        <w:t xml:space="preserve">, or </w:t>
      </w:r>
      <w:r w:rsidRPr="007F4D7F">
        <w:rPr>
          <w:color w:val="FF0000"/>
        </w:rPr>
        <w:t>only different preamble(s)</w:t>
      </w:r>
      <w:r w:rsidRPr="007F4D7F">
        <w:t xml:space="preserve"> detected </w:t>
      </w:r>
      <w:r w:rsidRPr="007F4D7F">
        <w:rPr>
          <w:strike/>
          <w:color w:val="FF0000"/>
        </w:rPr>
        <w:t>as a different preamble</w:t>
      </w:r>
      <w:r w:rsidRPr="007F4D7F">
        <w:rPr>
          <w:color w:val="FF0000"/>
        </w:rPr>
        <w:t xml:space="preserve"> than the one that was sent</w:t>
      </w:r>
      <w:r w:rsidRPr="007F4D7F">
        <w:t xml:space="preserve">, or </w:t>
      </w:r>
      <w:r w:rsidRPr="007F4D7F">
        <w:rPr>
          <w:color w:val="FF0000"/>
        </w:rPr>
        <w:t xml:space="preserve">preamble that was sent is </w:t>
      </w:r>
      <w:r w:rsidRPr="007F4D7F">
        <w:t>detected but with timing error greater than the maximum value (i.e., 50% of normal CP length)</w:t>
      </w:r>
      <w:r w:rsidRPr="007F4D7F">
        <w:rPr>
          <w:strike/>
          <w:color w:val="FF0000"/>
        </w:rPr>
        <w:t>, and the total number of transmitted preambles within an observation interval</w:t>
      </w:r>
      <w:r w:rsidRPr="007F4D7F">
        <w:t>.</w:t>
      </w:r>
    </w:p>
    <w:p w14:paraId="6980E1F3" w14:textId="5EF7C8DA" w:rsidR="008C70EA" w:rsidRPr="007F4D7F" w:rsidDel="00C90571" w:rsidRDefault="00DC0067">
      <w:pPr>
        <w:pStyle w:val="BodyText"/>
        <w:ind w:left="720"/>
      </w:pPr>
      <w:r w:rsidRPr="007F4D7F">
        <w:t>Our</w:t>
      </w:r>
      <w:r w:rsidR="008C70EA" w:rsidRPr="007F4D7F">
        <w:t xml:space="preserve"> intention is only to clarify, not to change the meaning of the agreement.</w:t>
      </w:r>
      <w:r w:rsidR="00C90571" w:rsidRPr="00C90571" w:rsidDel="00C90571">
        <w:t xml:space="preserve"> </w:t>
      </w:r>
    </w:p>
    <w:p w14:paraId="1CDCBB60" w14:textId="69A558F0" w:rsidR="007417A3" w:rsidRDefault="007417A3" w:rsidP="005F0C1E">
      <w:pPr>
        <w:pStyle w:val="BodyText"/>
        <w:ind w:left="720"/>
        <w:rPr>
          <w:lang w:val="en-GB" w:eastAsia="ja-JP"/>
        </w:rPr>
      </w:pPr>
      <w:bookmarkStart w:id="59" w:name="_Toc23853872"/>
      <w:bookmarkStart w:id="60" w:name="_Toc23853992"/>
      <w:bookmarkStart w:id="61" w:name="_Toc23854068"/>
      <w:bookmarkStart w:id="62" w:name="_Toc23849024"/>
      <w:bookmarkStart w:id="63" w:name="_Toc23853873"/>
      <w:bookmarkStart w:id="64" w:name="_Toc23853993"/>
      <w:bookmarkStart w:id="65" w:name="_Toc23854069"/>
      <w:bookmarkStart w:id="66" w:name="_Ref16526692"/>
      <w:bookmarkEnd w:id="59"/>
      <w:bookmarkEnd w:id="60"/>
      <w:bookmarkEnd w:id="61"/>
      <w:bookmarkEnd w:id="62"/>
      <w:bookmarkEnd w:id="63"/>
      <w:bookmarkEnd w:id="64"/>
      <w:bookmarkEnd w:id="65"/>
    </w:p>
    <w:p w14:paraId="0751D10C" w14:textId="785474F6" w:rsidR="00C90571" w:rsidRPr="005F0C1E" w:rsidRDefault="00C90571" w:rsidP="005F0C1E">
      <w:pPr>
        <w:pStyle w:val="ListParagraph"/>
        <w:numPr>
          <w:ilvl w:val="0"/>
          <w:numId w:val="28"/>
        </w:numPr>
        <w:rPr>
          <w:rFonts w:ascii="Arial" w:hAnsi="Arial" w:cs="Arial"/>
          <w:lang w:val="en-GB" w:eastAsia="ja-JP"/>
        </w:rPr>
      </w:pPr>
      <w:r w:rsidRPr="005F0C1E">
        <w:rPr>
          <w:rFonts w:ascii="Arial" w:hAnsi="Arial" w:cs="Arial"/>
          <w:lang w:val="en-US"/>
        </w:rPr>
        <w:t>Cubic metrics were calculated using the normalization factor 1.56 from R1-060023, i.e.</w:t>
      </w:r>
      <w:r w:rsidRPr="005F0C1E">
        <w:rPr>
          <w:rFonts w:ascii="Arial" w:hAnsi="Arial" w:cs="Arial"/>
          <w:lang w:val="en-US"/>
        </w:rPr>
        <w:br/>
      </w:r>
      <w:r w:rsidRPr="005F0C1E">
        <w:rPr>
          <w:rFonts w:ascii="Arial" w:eastAsiaTheme="minorEastAsia" w:hAnsi="Arial" w:cs="Arial"/>
          <w:lang w:val="en-US"/>
        </w:rPr>
        <w:t xml:space="preserve">                </w:t>
      </w:r>
      <m:oMath>
        <m:r>
          <w:rPr>
            <w:rFonts w:ascii="Cambria Math" w:hAnsi="Cambria Math" w:cs="Arial"/>
          </w:rPr>
          <m:t>CM</m:t>
        </m:r>
        <m:r>
          <w:rPr>
            <w:rFonts w:ascii="Cambria Math" w:hAnsi="Cambria Math" w:cs="Arial"/>
            <w:lang w:val="en-US"/>
          </w:rPr>
          <m:t xml:space="preserve"> </m:t>
        </m:r>
        <m:r>
          <m:rPr>
            <m:sty m:val="p"/>
          </m:rPr>
          <w:rPr>
            <w:rFonts w:ascii="Cambria Math" w:hAnsi="Cambria Math" w:cs="Arial"/>
            <w:lang w:val="en-US"/>
          </w:rPr>
          <m:t>[dB</m:t>
        </m:r>
        <m:r>
          <w:rPr>
            <w:rFonts w:ascii="Cambria Math" w:hAnsi="Cambria Math" w:cs="Arial"/>
            <w:lang w:val="en-US"/>
          </w:rPr>
          <m:t>]=</m:t>
        </m:r>
      </m:oMath>
      <w:r w:rsidRPr="005F0C1E">
        <w:rPr>
          <w:rFonts w:ascii="Arial" w:hAnsi="Arial" w:cs="Arial"/>
          <w:lang w:val="en-US"/>
        </w:rPr>
        <w:t xml:space="preserve"> </w:t>
      </w:r>
      <m:oMath>
        <m:r>
          <w:rPr>
            <w:rFonts w:ascii="Cambria Math" w:hAnsi="Cambria Math" w:cs="Arial"/>
            <w:lang w:val="en-US"/>
          </w:rPr>
          <m:t> </m:t>
        </m:r>
        <m:f>
          <m:fPr>
            <m:ctrlPr>
              <w:rPr>
                <w:rFonts w:ascii="Cambria Math" w:hAnsi="Cambria Math" w:cs="Arial"/>
                <w:i/>
                <w:iCs/>
              </w:rPr>
            </m:ctrlPr>
          </m:fPr>
          <m:num>
            <m:r>
              <w:rPr>
                <w:rFonts w:ascii="Cambria Math" w:hAnsi="Cambria Math" w:cs="Arial"/>
                <w:lang w:val="en-US"/>
              </w:rPr>
              <m:t>10</m:t>
            </m:r>
            <m:sSub>
              <m:sSubPr>
                <m:ctrlPr>
                  <w:rPr>
                    <w:rFonts w:ascii="Cambria Math" w:hAnsi="Cambria Math" w:cs="Arial"/>
                    <w:i/>
                    <w:iCs/>
                  </w:rPr>
                </m:ctrlPr>
              </m:sSubPr>
              <m:e>
                <m:r>
                  <m:rPr>
                    <m:sty m:val="p"/>
                  </m:rPr>
                  <w:rPr>
                    <w:rFonts w:ascii="Cambria Math" w:hAnsi="Cambria Math" w:cs="Arial"/>
                    <w:lang w:val="en-US"/>
                  </w:rPr>
                  <m:t>log</m:t>
                </m:r>
              </m:e>
              <m:sub>
                <m:r>
                  <w:rPr>
                    <w:rFonts w:ascii="Cambria Math" w:hAnsi="Cambria Math" w:cs="Arial"/>
                    <w:lang w:val="en-US"/>
                  </w:rPr>
                  <m:t>10</m:t>
                </m:r>
              </m:sub>
            </m:sSub>
            <m:d>
              <m:dPr>
                <m:begChr m:val="["/>
                <m:endChr m:val="]"/>
                <m:ctrlPr>
                  <w:rPr>
                    <w:rFonts w:ascii="Cambria Math" w:hAnsi="Cambria Math" w:cs="Arial"/>
                    <w:i/>
                    <w:iCs/>
                  </w:rPr>
                </m:ctrlPr>
              </m:dPr>
              <m:e>
                <m:box>
                  <m:boxPr>
                    <m:ctrlPr>
                      <w:rPr>
                        <w:rFonts w:ascii="Cambria Math" w:hAnsi="Cambria Math" w:cs="Arial"/>
                        <w:i/>
                        <w:iCs/>
                      </w:rPr>
                    </m:ctrlPr>
                  </m:boxPr>
                  <m:e>
                    <m:argPr>
                      <m:argSz m:val="-1"/>
                    </m:argPr>
                    <m:f>
                      <m:fPr>
                        <m:ctrlPr>
                          <w:rPr>
                            <w:rFonts w:ascii="Cambria Math" w:hAnsi="Cambria Math" w:cs="Arial"/>
                            <w:i/>
                            <w:iCs/>
                          </w:rPr>
                        </m:ctrlPr>
                      </m:fPr>
                      <m:num>
                        <m:r>
                          <w:rPr>
                            <w:rFonts w:ascii="Cambria Math" w:hAnsi="Cambria Math" w:cs="Arial"/>
                            <w:lang w:val="en-US"/>
                          </w:rPr>
                          <m:t>1</m:t>
                        </m:r>
                      </m:num>
                      <m:den>
                        <m:r>
                          <w:rPr>
                            <w:rFonts w:ascii="Cambria Math" w:hAnsi="Cambria Math" w:cs="Arial"/>
                          </w:rPr>
                          <m:t>T</m:t>
                        </m:r>
                      </m:den>
                    </m:f>
                    <m:nary>
                      <m:naryPr>
                        <m:limLoc m:val="subSup"/>
                        <m:ctrlPr>
                          <w:rPr>
                            <w:rFonts w:ascii="Cambria Math" w:hAnsi="Cambria Math" w:cs="Arial"/>
                            <w:i/>
                            <w:iCs/>
                          </w:rPr>
                        </m:ctrlPr>
                      </m:naryPr>
                      <m:sub>
                        <m:r>
                          <w:rPr>
                            <w:rFonts w:ascii="Cambria Math" w:hAnsi="Cambria Math" w:cs="Arial"/>
                            <w:lang w:val="en-US"/>
                          </w:rPr>
                          <m:t>0</m:t>
                        </m:r>
                      </m:sub>
                      <m:sup>
                        <m:r>
                          <w:rPr>
                            <w:rFonts w:ascii="Cambria Math" w:hAnsi="Cambria Math" w:cs="Arial"/>
                          </w:rPr>
                          <m:t>T</m:t>
                        </m:r>
                      </m:sup>
                      <m:e>
                        <m:sSup>
                          <m:sSupPr>
                            <m:ctrlPr>
                              <w:rPr>
                                <w:rFonts w:ascii="Cambria Math" w:hAnsi="Cambria Math" w:cs="Arial"/>
                                <w:i/>
                                <w:iCs/>
                              </w:rPr>
                            </m:ctrlPr>
                          </m:sSupPr>
                          <m:e>
                            <m:d>
                              <m:dPr>
                                <m:begChr m:val="|"/>
                                <m:endChr m:val="|"/>
                                <m:ctrlPr>
                                  <w:rPr>
                                    <w:rFonts w:ascii="Cambria Math" w:hAnsi="Cambria Math" w:cs="Arial"/>
                                    <w:i/>
                                    <w:iCs/>
                                  </w:rPr>
                                </m:ctrlPr>
                              </m:dPr>
                              <m:e>
                                <m:r>
                                  <w:rPr>
                                    <w:rFonts w:ascii="Cambria Math" w:hAnsi="Cambria Math" w:cs="Arial"/>
                                  </w:rPr>
                                  <m:t>s</m:t>
                                </m:r>
                                <m:d>
                                  <m:dPr>
                                    <m:ctrlPr>
                                      <w:rPr>
                                        <w:rFonts w:ascii="Cambria Math" w:hAnsi="Cambria Math" w:cs="Arial"/>
                                        <w:i/>
                                        <w:iCs/>
                                      </w:rPr>
                                    </m:ctrlPr>
                                  </m:dPr>
                                  <m:e>
                                    <m:r>
                                      <w:rPr>
                                        <w:rFonts w:ascii="Cambria Math" w:hAnsi="Cambria Math" w:cs="Arial"/>
                                      </w:rPr>
                                      <m:t>t</m:t>
                                    </m:r>
                                  </m:e>
                                </m:d>
                              </m:e>
                            </m:d>
                          </m:e>
                          <m:sup>
                            <m:r>
                              <w:rPr>
                                <w:rFonts w:ascii="Cambria Math" w:hAnsi="Cambria Math" w:cs="Arial"/>
                                <w:lang w:val="en-US"/>
                              </w:rPr>
                              <m:t>6</m:t>
                            </m:r>
                          </m:sup>
                        </m:sSup>
                        <m:r>
                          <w:rPr>
                            <w:rFonts w:ascii="Cambria Math" w:hAnsi="Cambria Math" w:cs="Arial"/>
                          </w:rPr>
                          <m:t>dt</m:t>
                        </m:r>
                      </m:e>
                    </m:nary>
                  </m:e>
                </m:box>
              </m:e>
            </m:d>
            <m:r>
              <w:rPr>
                <w:rFonts w:ascii="Cambria Math" w:hAnsi="Cambria Math" w:cs="Arial"/>
                <w:lang w:val="en-US"/>
              </w:rPr>
              <m:t>-1.52</m:t>
            </m:r>
          </m:num>
          <m:den>
            <m:r>
              <w:rPr>
                <w:rFonts w:ascii="Cambria Math" w:hAnsi="Cambria Math" w:cs="Arial"/>
                <w:lang w:val="en-US"/>
              </w:rPr>
              <m:t>1.56</m:t>
            </m:r>
          </m:den>
        </m:f>
      </m:oMath>
      <w:r w:rsidRPr="005F0C1E">
        <w:rPr>
          <w:rFonts w:ascii="Arial" w:hAnsi="Arial" w:cs="Arial"/>
          <w:lang w:val="en-US"/>
        </w:rPr>
        <w:t xml:space="preserve">   </w:t>
      </w:r>
      <w:r w:rsidRPr="005F0C1E">
        <w:rPr>
          <w:rFonts w:ascii="Arial" w:hAnsi="Arial" w:cs="Arial"/>
          <w:lang w:val="en-US"/>
        </w:rPr>
        <w:br/>
        <w:t xml:space="preserve">where </w:t>
      </w:r>
      <m:oMath>
        <m:r>
          <w:rPr>
            <w:rFonts w:ascii="Cambria Math" w:hAnsi="Cambria Math" w:cs="Arial"/>
          </w:rPr>
          <m:t>T</m:t>
        </m:r>
      </m:oMath>
      <w:r w:rsidRPr="005F0C1E">
        <w:rPr>
          <w:rFonts w:ascii="Arial" w:hAnsi="Arial" w:cs="Arial"/>
          <w:lang w:val="en-US"/>
        </w:rPr>
        <w:t xml:space="preserve"> corresponds to one OFDM symbol and the sequence </w:t>
      </w:r>
      <m:oMath>
        <m:r>
          <w:rPr>
            <w:rFonts w:ascii="Cambria Math" w:hAnsi="Cambria Math" w:cs="Arial"/>
          </w:rPr>
          <m:t>s</m:t>
        </m:r>
        <m:d>
          <m:dPr>
            <m:ctrlPr>
              <w:rPr>
                <w:rFonts w:ascii="Cambria Math" w:hAnsi="Cambria Math" w:cs="Arial"/>
                <w:i/>
                <w:iCs/>
              </w:rPr>
            </m:ctrlPr>
          </m:dPr>
          <m:e>
            <m:r>
              <w:rPr>
                <w:rFonts w:ascii="Cambria Math" w:hAnsi="Cambria Math" w:cs="Arial"/>
              </w:rPr>
              <m:t>t</m:t>
            </m:r>
          </m:e>
        </m:d>
      </m:oMath>
      <w:r w:rsidRPr="005F0C1E">
        <w:rPr>
          <w:rFonts w:ascii="Arial" w:hAnsi="Arial" w:cs="Arial"/>
          <w:lang w:val="en-US"/>
        </w:rPr>
        <w:t xml:space="preserve"> is assumed to have unit power, i.e. </w:t>
      </w:r>
      <m:oMath>
        <m:f>
          <m:fPr>
            <m:ctrlPr>
              <w:rPr>
                <w:rFonts w:ascii="Cambria Math" w:hAnsi="Cambria Math" w:cs="Arial"/>
                <w:i/>
                <w:iCs/>
              </w:rPr>
            </m:ctrlPr>
          </m:fPr>
          <m:num>
            <m:r>
              <w:rPr>
                <w:rFonts w:ascii="Cambria Math" w:hAnsi="Cambria Math" w:cs="Arial"/>
                <w:lang w:val="en-US"/>
              </w:rPr>
              <m:t>1</m:t>
            </m:r>
          </m:num>
          <m:den>
            <m:r>
              <w:rPr>
                <w:rFonts w:ascii="Cambria Math" w:hAnsi="Cambria Math" w:cs="Arial"/>
              </w:rPr>
              <m:t>T</m:t>
            </m:r>
          </m:den>
        </m:f>
        <m:nary>
          <m:naryPr>
            <m:limLoc m:val="subSup"/>
            <m:ctrlPr>
              <w:rPr>
                <w:rFonts w:ascii="Cambria Math" w:hAnsi="Cambria Math" w:cs="Arial"/>
                <w:i/>
                <w:iCs/>
              </w:rPr>
            </m:ctrlPr>
          </m:naryPr>
          <m:sub>
            <m:r>
              <w:rPr>
                <w:rFonts w:ascii="Cambria Math" w:hAnsi="Cambria Math" w:cs="Arial"/>
                <w:lang w:val="en-US"/>
              </w:rPr>
              <m:t>0</m:t>
            </m:r>
          </m:sub>
          <m:sup>
            <m:r>
              <w:rPr>
                <w:rFonts w:ascii="Cambria Math" w:hAnsi="Cambria Math" w:cs="Arial"/>
              </w:rPr>
              <m:t>T</m:t>
            </m:r>
          </m:sup>
          <m:e>
            <m:sSup>
              <m:sSupPr>
                <m:ctrlPr>
                  <w:rPr>
                    <w:rFonts w:ascii="Cambria Math" w:hAnsi="Cambria Math" w:cs="Arial"/>
                    <w:i/>
                    <w:iCs/>
                  </w:rPr>
                </m:ctrlPr>
              </m:sSupPr>
              <m:e>
                <m:d>
                  <m:dPr>
                    <m:begChr m:val="|"/>
                    <m:endChr m:val="|"/>
                    <m:ctrlPr>
                      <w:rPr>
                        <w:rFonts w:ascii="Cambria Math" w:hAnsi="Cambria Math" w:cs="Arial"/>
                        <w:i/>
                        <w:iCs/>
                      </w:rPr>
                    </m:ctrlPr>
                  </m:dPr>
                  <m:e>
                    <m:r>
                      <w:rPr>
                        <w:rFonts w:ascii="Cambria Math" w:hAnsi="Cambria Math" w:cs="Arial"/>
                      </w:rPr>
                      <m:t>s</m:t>
                    </m:r>
                    <m:d>
                      <m:dPr>
                        <m:ctrlPr>
                          <w:rPr>
                            <w:rFonts w:ascii="Cambria Math" w:hAnsi="Cambria Math" w:cs="Arial"/>
                            <w:i/>
                            <w:iCs/>
                          </w:rPr>
                        </m:ctrlPr>
                      </m:dPr>
                      <m:e>
                        <m:r>
                          <w:rPr>
                            <w:rFonts w:ascii="Cambria Math" w:hAnsi="Cambria Math" w:cs="Arial"/>
                          </w:rPr>
                          <m:t>t</m:t>
                        </m:r>
                      </m:e>
                    </m:d>
                  </m:e>
                </m:d>
              </m:e>
              <m:sup>
                <m:r>
                  <w:rPr>
                    <w:rFonts w:ascii="Cambria Math" w:hAnsi="Cambria Math" w:cs="Arial"/>
                    <w:lang w:val="en-US"/>
                  </w:rPr>
                  <m:t>2</m:t>
                </m:r>
              </m:sup>
            </m:sSup>
            <m:r>
              <w:rPr>
                <w:rFonts w:ascii="Cambria Math" w:hAnsi="Cambria Math" w:cs="Arial"/>
              </w:rPr>
              <m:t>dt</m:t>
            </m:r>
          </m:e>
        </m:nary>
        <m:r>
          <w:rPr>
            <w:rFonts w:ascii="Cambria Math" w:hAnsi="Cambria Math" w:cs="Arial"/>
            <w:lang w:val="en-US"/>
          </w:rPr>
          <m:t>=1</m:t>
        </m:r>
      </m:oMath>
      <w:r w:rsidRPr="005F0C1E">
        <w:rPr>
          <w:rFonts w:ascii="Arial" w:eastAsiaTheme="minorEastAsia" w:hAnsi="Arial" w:cs="Arial"/>
        </w:rPr>
        <w:t>.</w:t>
      </w:r>
    </w:p>
    <w:p w14:paraId="369396F1" w14:textId="05E823B9" w:rsidR="008C70EA" w:rsidRPr="00070DE4" w:rsidRDefault="008C70EA" w:rsidP="008C70EA">
      <w:pPr>
        <w:pStyle w:val="Heading2"/>
        <w:rPr>
          <w:lang w:val="en-US"/>
        </w:rPr>
      </w:pPr>
      <w:r>
        <w:lastRenderedPageBreak/>
        <w:t>3.</w:t>
      </w:r>
      <w:r w:rsidR="00801A44">
        <w:t>1</w:t>
      </w:r>
      <w:r>
        <w:tab/>
      </w:r>
      <w:r w:rsidR="00EF78AA">
        <w:t xml:space="preserve">Simulation </w:t>
      </w:r>
      <w:r>
        <w:t>Results for 15 kHz SCS</w:t>
      </w:r>
      <w:bookmarkEnd w:id="66"/>
    </w:p>
    <w:p w14:paraId="57125D56" w14:textId="4540DC10" w:rsidR="008C70EA" w:rsidRPr="007F4D7F" w:rsidRDefault="008C70EA" w:rsidP="008C70EA">
      <w:pPr>
        <w:pStyle w:val="BodyText"/>
        <w:tabs>
          <w:tab w:val="center" w:pos="2520"/>
          <w:tab w:val="center" w:pos="7560"/>
        </w:tabs>
        <w:jc w:val="left"/>
      </w:pPr>
      <w:r w:rsidRPr="007F4D7F">
        <w:tab/>
        <w:t xml:space="preserve"> </w:t>
      </w:r>
      <w:r w:rsidR="000539AF" w:rsidRPr="000539AF">
        <w:rPr>
          <w:noProof/>
        </w:rPr>
        <w:drawing>
          <wp:inline distT="0" distB="0" distL="0" distR="0" wp14:anchorId="4BAC90BD" wp14:editId="39BC99FC">
            <wp:extent cx="2970000" cy="2224800"/>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A55651" w:rsidRPr="007F4D7F">
        <w:t xml:space="preserve"> </w:t>
      </w:r>
      <w:r w:rsidR="000539AF" w:rsidRPr="000539AF">
        <w:rPr>
          <w:noProof/>
        </w:rPr>
        <w:drawing>
          <wp:inline distT="0" distB="0" distL="0" distR="0" wp14:anchorId="6EF5DA65" wp14:editId="644722BC">
            <wp:extent cx="2970000" cy="2224800"/>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65B5EF42" w14:textId="7F1EC77F" w:rsidR="00DC0067" w:rsidRPr="007F4D7F" w:rsidRDefault="00DC0067" w:rsidP="009F1F50">
      <w:pPr>
        <w:pStyle w:val="BodyText"/>
        <w:tabs>
          <w:tab w:val="center" w:pos="2520"/>
          <w:tab w:val="center" w:pos="7560"/>
        </w:tabs>
        <w:spacing w:after="0"/>
        <w:jc w:val="left"/>
      </w:pPr>
      <w:r w:rsidRPr="007F4D7F">
        <w:tab/>
        <w:t>(a)</w:t>
      </w:r>
      <w:r w:rsidRPr="007F4D7F">
        <w:tab/>
        <w:t>(b)</w:t>
      </w:r>
    </w:p>
    <w:p w14:paraId="76939883" w14:textId="1AFDCA4B" w:rsidR="008C70EA" w:rsidRPr="007F4D7F" w:rsidRDefault="008C70EA" w:rsidP="008C70EA">
      <w:pPr>
        <w:pStyle w:val="Caption"/>
        <w:jc w:val="both"/>
      </w:pPr>
      <w:r w:rsidRPr="007F4D7F">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12</w:t>
      </w:r>
      <w:r w:rsidRPr="005B280F">
        <w:rPr>
          <w:noProof/>
        </w:rPr>
        <w:fldChar w:fldCharType="end"/>
      </w:r>
      <w:r w:rsidRPr="007F4D7F">
        <w:t>: Mis-detection probability results for SCS 15 kHz, delay scaling (a) 10 ns, and (b) 100 ns.</w:t>
      </w:r>
    </w:p>
    <w:p w14:paraId="174EC57D" w14:textId="54CCCDA3" w:rsidR="008C70EA" w:rsidRDefault="008C70EA" w:rsidP="008C70EA">
      <w:pPr>
        <w:pStyle w:val="BodyText"/>
        <w:tabs>
          <w:tab w:val="center" w:pos="2520"/>
          <w:tab w:val="center" w:pos="7560"/>
        </w:tabs>
        <w:jc w:val="left"/>
      </w:pPr>
      <w:r w:rsidRPr="007F4D7F">
        <w:tab/>
      </w:r>
      <w:r w:rsidR="000539AF" w:rsidRPr="000539AF">
        <w:rPr>
          <w:noProof/>
        </w:rPr>
        <w:drawing>
          <wp:inline distT="0" distB="0" distL="0" distR="0" wp14:anchorId="38AFBC99" wp14:editId="094AA4BC">
            <wp:extent cx="2970000" cy="2224800"/>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r w:rsidR="000539AF" w:rsidRPr="000539AF">
        <w:rPr>
          <w:noProof/>
        </w:rPr>
        <w:drawing>
          <wp:inline distT="0" distB="0" distL="0" distR="0" wp14:anchorId="6246E8BE" wp14:editId="4FF9D57C">
            <wp:extent cx="2970000" cy="2224800"/>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34F9E545" w14:textId="3BC0270D" w:rsidR="00DC0067" w:rsidRPr="007F4D7F" w:rsidRDefault="00DC0067" w:rsidP="009F1F50">
      <w:pPr>
        <w:pStyle w:val="BodyText"/>
        <w:tabs>
          <w:tab w:val="center" w:pos="2520"/>
          <w:tab w:val="center" w:pos="7560"/>
        </w:tabs>
        <w:spacing w:after="0"/>
        <w:jc w:val="left"/>
      </w:pPr>
      <w:r w:rsidRPr="00A55270">
        <w:tab/>
      </w:r>
      <w:r w:rsidRPr="007F4D7F">
        <w:t>(a)</w:t>
      </w:r>
      <w:r w:rsidRPr="007F4D7F">
        <w:tab/>
        <w:t>(b)</w:t>
      </w:r>
    </w:p>
    <w:p w14:paraId="43FB1577" w14:textId="5D50C5B6" w:rsidR="008C70EA" w:rsidRPr="007F4D7F" w:rsidRDefault="008C70EA" w:rsidP="008C70EA">
      <w:pPr>
        <w:pStyle w:val="Caption"/>
        <w:jc w:val="both"/>
      </w:pPr>
      <w:r w:rsidRPr="007F4D7F">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13</w:t>
      </w:r>
      <w:r w:rsidRPr="005B280F">
        <w:rPr>
          <w:noProof/>
        </w:rPr>
        <w:fldChar w:fldCharType="end"/>
      </w:r>
      <w:r w:rsidRPr="007F4D7F">
        <w:t>: False-alarm probability results for SCS 15 kHz, delay scaling (a) 10 ns, and (b) 100 ns.</w:t>
      </w:r>
    </w:p>
    <w:p w14:paraId="127353E5" w14:textId="77777777" w:rsidR="008C70EA" w:rsidRPr="007F4D7F" w:rsidRDefault="008C70EA" w:rsidP="008C70EA">
      <w:pPr>
        <w:pStyle w:val="BodyText"/>
      </w:pPr>
    </w:p>
    <w:p w14:paraId="6D662D9D" w14:textId="59181830" w:rsidR="008C70EA" w:rsidRPr="00CD743E" w:rsidRDefault="008C70EA" w:rsidP="008C70EA">
      <w:pPr>
        <w:pStyle w:val="BodyText"/>
        <w:tabs>
          <w:tab w:val="center" w:pos="2520"/>
          <w:tab w:val="center" w:pos="7560"/>
        </w:tabs>
        <w:jc w:val="left"/>
      </w:pPr>
      <w:r w:rsidRPr="007F4D7F">
        <w:tab/>
      </w:r>
      <w:r w:rsidR="000539AF" w:rsidRPr="000539AF">
        <w:rPr>
          <w:noProof/>
        </w:rPr>
        <w:drawing>
          <wp:inline distT="0" distB="0" distL="0" distR="0" wp14:anchorId="03730B30" wp14:editId="7A38173E">
            <wp:extent cx="2970000" cy="2224800"/>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A55651" w:rsidRPr="007F4D7F">
        <w:t xml:space="preserve"> </w:t>
      </w:r>
      <w:r w:rsidR="000539AF" w:rsidRPr="000539AF">
        <w:rPr>
          <w:noProof/>
        </w:rPr>
        <w:drawing>
          <wp:inline distT="0" distB="0" distL="0" distR="0" wp14:anchorId="4A5FC935" wp14:editId="0C64C634">
            <wp:extent cx="2970000" cy="2224800"/>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CD743E">
        <w:tab/>
      </w:r>
    </w:p>
    <w:p w14:paraId="7DBF8BA9" w14:textId="3511103C" w:rsidR="00DC0067" w:rsidRPr="00CD743E" w:rsidRDefault="00DC0067" w:rsidP="009F1F50">
      <w:pPr>
        <w:pStyle w:val="BodyText"/>
        <w:tabs>
          <w:tab w:val="center" w:pos="2520"/>
          <w:tab w:val="center" w:pos="7560"/>
        </w:tabs>
        <w:spacing w:after="0"/>
        <w:jc w:val="left"/>
      </w:pPr>
      <w:r w:rsidRPr="00CD743E">
        <w:tab/>
        <w:t>(a)</w:t>
      </w:r>
      <w:r w:rsidRPr="00CD743E">
        <w:tab/>
        <w:t>(b)</w:t>
      </w:r>
    </w:p>
    <w:p w14:paraId="03F0CD6F" w14:textId="10C7637C" w:rsidR="008C70EA" w:rsidRPr="007F4D7F" w:rsidRDefault="008C70EA" w:rsidP="008C70EA">
      <w:pPr>
        <w:pStyle w:val="Caption"/>
        <w:jc w:val="both"/>
      </w:pPr>
      <w:r w:rsidRPr="00CD743E">
        <w:lastRenderedPageBreak/>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14</w:t>
      </w:r>
      <w:r w:rsidRPr="005B280F">
        <w:rPr>
          <w:noProof/>
        </w:rPr>
        <w:fldChar w:fldCharType="end"/>
      </w:r>
      <w:r w:rsidRPr="007F4D7F">
        <w:t>: Timing estimation error results for SCS 15 kHz for the SNR where resp. mis-detection probability is 1% for delay scaling (a) 10 ns, and (b) 100 ns.</w:t>
      </w:r>
    </w:p>
    <w:p w14:paraId="3C33FE8F" w14:textId="77777777" w:rsidR="00B12CDE" w:rsidRPr="007F4D7F" w:rsidRDefault="00B12CDE" w:rsidP="008C70EA">
      <w:pPr>
        <w:pStyle w:val="BodyText"/>
        <w:tabs>
          <w:tab w:val="center" w:pos="2520"/>
          <w:tab w:val="center" w:pos="7560"/>
        </w:tabs>
        <w:jc w:val="left"/>
      </w:pPr>
    </w:p>
    <w:p w14:paraId="31B98120" w14:textId="35AF16FC" w:rsidR="00B12CDE" w:rsidRDefault="00B12CDE" w:rsidP="00B12CDE">
      <w:pPr>
        <w:pStyle w:val="Heading2"/>
      </w:pPr>
      <w:r>
        <w:t>3.</w:t>
      </w:r>
      <w:r w:rsidR="00801A44">
        <w:t>2</w:t>
      </w:r>
      <w:r>
        <w:tab/>
      </w:r>
      <w:r w:rsidR="00EF78AA">
        <w:t xml:space="preserve">Simulation </w:t>
      </w:r>
      <w:r>
        <w:t>Results for 30 kHz SCS</w:t>
      </w:r>
    </w:p>
    <w:p w14:paraId="349B85E9" w14:textId="70EB98BE" w:rsidR="00B12CDE" w:rsidRPr="007F4D7F" w:rsidRDefault="00B12CDE" w:rsidP="00B12CDE">
      <w:pPr>
        <w:pStyle w:val="BodyText"/>
        <w:tabs>
          <w:tab w:val="center" w:pos="2520"/>
          <w:tab w:val="center" w:pos="7560"/>
        </w:tabs>
        <w:jc w:val="left"/>
      </w:pPr>
      <w:r w:rsidRPr="007F4D7F">
        <w:tab/>
      </w:r>
      <w:r w:rsidR="006D4E9E" w:rsidRPr="006D4E9E">
        <w:rPr>
          <w:noProof/>
        </w:rPr>
        <w:drawing>
          <wp:inline distT="0" distB="0" distL="0" distR="0" wp14:anchorId="21BCF93C" wp14:editId="4C0B31A5">
            <wp:extent cx="2970000" cy="2224800"/>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7F4D7F">
        <w:t xml:space="preserve"> </w:t>
      </w:r>
      <w:r w:rsidRPr="007F4D7F">
        <w:tab/>
      </w:r>
      <w:r w:rsidR="006D4E9E" w:rsidRPr="006D4E9E">
        <w:rPr>
          <w:noProof/>
        </w:rPr>
        <w:drawing>
          <wp:inline distT="0" distB="0" distL="0" distR="0" wp14:anchorId="15D43412" wp14:editId="194FA04B">
            <wp:extent cx="2970000" cy="2224800"/>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4D6D1AF4" w14:textId="77777777" w:rsidR="00B12CDE" w:rsidRPr="007F4D7F" w:rsidRDefault="00B12CDE" w:rsidP="00B12CDE">
      <w:pPr>
        <w:pStyle w:val="BodyText"/>
        <w:tabs>
          <w:tab w:val="center" w:pos="2520"/>
          <w:tab w:val="center" w:pos="7560"/>
        </w:tabs>
        <w:jc w:val="left"/>
      </w:pPr>
      <w:r w:rsidRPr="007F4D7F">
        <w:tab/>
        <w:t>(a)</w:t>
      </w:r>
      <w:r w:rsidRPr="007F4D7F">
        <w:tab/>
        <w:t>(b)</w:t>
      </w:r>
    </w:p>
    <w:p w14:paraId="6DAFDE47" w14:textId="7CD5A602" w:rsidR="00B12CDE" w:rsidRPr="007F4D7F" w:rsidRDefault="00B12CDE" w:rsidP="00B12CDE">
      <w:pPr>
        <w:pStyle w:val="Caption"/>
        <w:jc w:val="both"/>
      </w:pPr>
      <w:r w:rsidRPr="007F4D7F">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15</w:t>
      </w:r>
      <w:r w:rsidRPr="005B280F">
        <w:rPr>
          <w:noProof/>
        </w:rPr>
        <w:fldChar w:fldCharType="end"/>
      </w:r>
      <w:r w:rsidRPr="007F4D7F">
        <w:t>: Mis-detection probability results for SCS 30 kHz with delay scaling (a) 10 ns, and (b) 100 ns.</w:t>
      </w:r>
    </w:p>
    <w:p w14:paraId="0EEF2941" w14:textId="77777777" w:rsidR="00B12CDE" w:rsidRPr="007F4D7F" w:rsidRDefault="00B12CDE" w:rsidP="00B12CDE">
      <w:pPr>
        <w:pStyle w:val="BodyText"/>
      </w:pPr>
    </w:p>
    <w:p w14:paraId="080E65FA" w14:textId="1900450B" w:rsidR="00B12CDE" w:rsidRDefault="00B12CDE" w:rsidP="00B12CDE">
      <w:pPr>
        <w:pStyle w:val="BodyText"/>
        <w:tabs>
          <w:tab w:val="center" w:pos="2520"/>
          <w:tab w:val="center" w:pos="7560"/>
        </w:tabs>
        <w:jc w:val="left"/>
      </w:pPr>
      <w:r w:rsidRPr="007F4D7F">
        <w:tab/>
      </w:r>
      <w:r w:rsidR="006D4E9E" w:rsidRPr="006D4E9E">
        <w:rPr>
          <w:noProof/>
        </w:rPr>
        <w:drawing>
          <wp:inline distT="0" distB="0" distL="0" distR="0" wp14:anchorId="04F4AE4E" wp14:editId="0F4A6A72">
            <wp:extent cx="2970000" cy="2224800"/>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tab/>
      </w:r>
      <w:r w:rsidR="006D4E9E" w:rsidRPr="006D4E9E">
        <w:rPr>
          <w:noProof/>
        </w:rPr>
        <w:drawing>
          <wp:inline distT="0" distB="0" distL="0" distR="0" wp14:anchorId="1E0F6637" wp14:editId="3A657350">
            <wp:extent cx="2970000" cy="2224800"/>
            <wp:effectExtent l="0" t="0" r="0"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B6AE69D" w14:textId="77777777" w:rsidR="00B12CDE" w:rsidRPr="007F4D7F" w:rsidRDefault="00B12CDE" w:rsidP="00B12CDE">
      <w:pPr>
        <w:pStyle w:val="BodyText"/>
        <w:tabs>
          <w:tab w:val="center" w:pos="2520"/>
          <w:tab w:val="center" w:pos="7560"/>
        </w:tabs>
        <w:spacing w:after="0"/>
        <w:jc w:val="left"/>
      </w:pPr>
      <w:r w:rsidRPr="00A55270">
        <w:tab/>
      </w:r>
      <w:r w:rsidRPr="007F4D7F">
        <w:t>(a)</w:t>
      </w:r>
      <w:r w:rsidRPr="007F4D7F">
        <w:tab/>
        <w:t>(b)</w:t>
      </w:r>
    </w:p>
    <w:p w14:paraId="3F1DD0C1" w14:textId="38C8125F" w:rsidR="00B12CDE" w:rsidRPr="007F4D7F" w:rsidRDefault="00B12CDE" w:rsidP="00B12CDE">
      <w:pPr>
        <w:pStyle w:val="Caption"/>
        <w:jc w:val="both"/>
      </w:pPr>
      <w:r w:rsidRPr="007F4D7F">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16</w:t>
      </w:r>
      <w:r w:rsidRPr="005B280F">
        <w:rPr>
          <w:noProof/>
        </w:rPr>
        <w:fldChar w:fldCharType="end"/>
      </w:r>
      <w:r w:rsidRPr="007F4D7F">
        <w:t>: False-alarm probability results for SCS 30 kHz, delay scaling (a) 10 ns, and (b) 100 ns.</w:t>
      </w:r>
    </w:p>
    <w:p w14:paraId="75DE4D08" w14:textId="77777777" w:rsidR="00B12CDE" w:rsidRPr="007F4D7F" w:rsidRDefault="00B12CDE" w:rsidP="00B12CDE">
      <w:pPr>
        <w:pStyle w:val="BodyText"/>
      </w:pPr>
    </w:p>
    <w:p w14:paraId="6C3E32B3" w14:textId="2CA59D47" w:rsidR="00B12CDE" w:rsidRPr="007F4D7F" w:rsidRDefault="00B12CDE" w:rsidP="00B12CDE">
      <w:pPr>
        <w:pStyle w:val="BodyText"/>
        <w:tabs>
          <w:tab w:val="center" w:pos="2520"/>
          <w:tab w:val="center" w:pos="7560"/>
        </w:tabs>
        <w:jc w:val="left"/>
      </w:pPr>
      <w:r w:rsidRPr="007F4D7F">
        <w:lastRenderedPageBreak/>
        <w:tab/>
        <w:t xml:space="preserve"> </w:t>
      </w:r>
      <w:r w:rsidR="006D4E9E" w:rsidRPr="006D4E9E">
        <w:rPr>
          <w:noProof/>
        </w:rPr>
        <w:drawing>
          <wp:inline distT="0" distB="0" distL="0" distR="0" wp14:anchorId="71C2A4BD" wp14:editId="1AD68D9A">
            <wp:extent cx="2970000" cy="2224800"/>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41292B" w:rsidRPr="0041292B">
        <w:t xml:space="preserve"> </w:t>
      </w:r>
      <w:r w:rsidR="006D4E9E" w:rsidRPr="006D4E9E">
        <w:rPr>
          <w:noProof/>
        </w:rPr>
        <w:drawing>
          <wp:inline distT="0" distB="0" distL="0" distR="0" wp14:anchorId="5DD139FC" wp14:editId="688F7F96">
            <wp:extent cx="2970000" cy="2224800"/>
            <wp:effectExtent l="0" t="0" r="0" b="44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292BF48A" w14:textId="77777777" w:rsidR="00B12CDE" w:rsidRPr="007F4D7F" w:rsidRDefault="00B12CDE" w:rsidP="00B12CDE">
      <w:pPr>
        <w:pStyle w:val="BodyText"/>
        <w:tabs>
          <w:tab w:val="center" w:pos="2520"/>
          <w:tab w:val="center" w:pos="7560"/>
        </w:tabs>
        <w:spacing w:after="0"/>
        <w:jc w:val="left"/>
      </w:pPr>
      <w:r w:rsidRPr="007F4D7F">
        <w:tab/>
        <w:t>(a)</w:t>
      </w:r>
      <w:r w:rsidRPr="007F4D7F">
        <w:tab/>
        <w:t>(b)</w:t>
      </w:r>
    </w:p>
    <w:p w14:paraId="1651212F" w14:textId="77777777" w:rsidR="00B12CDE" w:rsidRPr="007F4D7F" w:rsidRDefault="00B12CDE" w:rsidP="00B12CDE">
      <w:pPr>
        <w:pStyle w:val="BodyText"/>
        <w:tabs>
          <w:tab w:val="center" w:pos="2520"/>
          <w:tab w:val="center" w:pos="7560"/>
        </w:tabs>
        <w:jc w:val="left"/>
        <w:rPr>
          <w:sz w:val="2"/>
          <w:szCs w:val="2"/>
        </w:rPr>
      </w:pPr>
    </w:p>
    <w:p w14:paraId="4172D3C1" w14:textId="52ACCECB" w:rsidR="00B12CDE" w:rsidRPr="007F4D7F" w:rsidRDefault="00B12CDE" w:rsidP="00B12CDE">
      <w:pPr>
        <w:pStyle w:val="Caption"/>
        <w:jc w:val="both"/>
      </w:pPr>
      <w:r w:rsidRPr="007F4D7F">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17</w:t>
      </w:r>
      <w:r w:rsidRPr="005B280F">
        <w:rPr>
          <w:noProof/>
        </w:rPr>
        <w:fldChar w:fldCharType="end"/>
      </w:r>
      <w:r w:rsidRPr="007F4D7F">
        <w:t>: Timing estimation error results for SCS 30 kHz for the SNR where respective mis-detection probability is 1% for delay scaling (a) 10 ns and (b) 100 ns.</w:t>
      </w:r>
    </w:p>
    <w:p w14:paraId="4805D64B" w14:textId="350C8416" w:rsidR="008C70EA" w:rsidRPr="007F4D7F" w:rsidRDefault="008C70EA" w:rsidP="008C70EA">
      <w:pPr>
        <w:pStyle w:val="BodyText"/>
        <w:tabs>
          <w:tab w:val="center" w:pos="2520"/>
          <w:tab w:val="center" w:pos="7560"/>
        </w:tabs>
        <w:jc w:val="left"/>
      </w:pPr>
      <w:r w:rsidRPr="007F4D7F">
        <w:tab/>
      </w:r>
      <w:r w:rsidRPr="007F4D7F">
        <w:tab/>
      </w:r>
    </w:p>
    <w:p w14:paraId="22FAD337" w14:textId="0BE809D8" w:rsidR="008C70EA" w:rsidRDefault="008C70EA" w:rsidP="008C70EA">
      <w:pPr>
        <w:pStyle w:val="Heading2"/>
      </w:pPr>
      <w:r>
        <w:t>3.3</w:t>
      </w:r>
      <w:r>
        <w:tab/>
        <w:t>Cubic Metric</w:t>
      </w:r>
      <w:r w:rsidR="00EF78AA">
        <w:t xml:space="preserve"> </w:t>
      </w:r>
      <w:r w:rsidR="00C630D9">
        <w:t xml:space="preserve">(CM) </w:t>
      </w:r>
      <w:r w:rsidR="00EF78AA">
        <w:t>and PAPR</w:t>
      </w:r>
    </w:p>
    <w:p w14:paraId="0A9C8B92" w14:textId="45351F0B" w:rsidR="002F54BF" w:rsidRPr="007F4D7F" w:rsidRDefault="002F54BF" w:rsidP="002F54BF">
      <w:pPr>
        <w:pStyle w:val="BodyText"/>
        <w:rPr>
          <w:sz w:val="20"/>
        </w:rPr>
      </w:pPr>
      <w:r w:rsidRPr="007F4D7F">
        <w:t xml:space="preserve">Note: </w:t>
      </w:r>
      <w:r w:rsidRPr="007F4D7F">
        <w:rPr>
          <w:sz w:val="20"/>
        </w:rPr>
        <w:t xml:space="preserve">All cubic metrics </w:t>
      </w:r>
      <w:r w:rsidR="00556505" w:rsidRPr="007F4D7F">
        <w:rPr>
          <w:sz w:val="20"/>
        </w:rPr>
        <w:t xml:space="preserve">(CM) </w:t>
      </w:r>
      <w:r w:rsidRPr="007F4D7F">
        <w:rPr>
          <w:sz w:val="20"/>
        </w:rPr>
        <w:t>were calculated using a normalization factor of 1.56</w:t>
      </w:r>
      <w:r w:rsidR="007417A3" w:rsidRPr="007F4D7F">
        <w:rPr>
          <w:sz w:val="20"/>
        </w:rPr>
        <w:t>, see above.</w:t>
      </w:r>
    </w:p>
    <w:p w14:paraId="72824B26" w14:textId="29CCC6F2" w:rsidR="002F54BF" w:rsidRDefault="002F54BF" w:rsidP="002F54BF">
      <w:pPr>
        <w:spacing w:after="0"/>
      </w:pPr>
      <w:r>
        <w:rPr>
          <w:noProof/>
        </w:rPr>
        <mc:AlternateContent>
          <mc:Choice Requires="wps">
            <w:drawing>
              <wp:anchor distT="0" distB="0" distL="114300" distR="114300" simplePos="0" relativeHeight="251658240" behindDoc="0" locked="0" layoutInCell="1" allowOverlap="1" wp14:anchorId="3F441BA9" wp14:editId="32E5FDBC">
                <wp:simplePos x="0" y="0"/>
                <wp:positionH relativeFrom="column">
                  <wp:posOffset>3258820</wp:posOffset>
                </wp:positionH>
                <wp:positionV relativeFrom="paragraph">
                  <wp:posOffset>926791</wp:posOffset>
                </wp:positionV>
                <wp:extent cx="2748280"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2748280" cy="0"/>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3813E0" id="Straight Connector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6pt,73pt" to="473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" strokecolor="#ffc000" strokeweight="1pt">
                <v:stroke joinstyle="miter"/>
              </v:line>
            </w:pict>
          </mc:Fallback>
        </mc:AlternateContent>
      </w:r>
      <w:r>
        <w:rPr>
          <w:noProof/>
        </w:rPr>
        <mc:AlternateContent>
          <mc:Choice Requires="wps">
            <w:drawing>
              <wp:anchor distT="0" distB="0" distL="114300" distR="114300" simplePos="0" relativeHeight="251658242" behindDoc="0" locked="0" layoutInCell="1" allowOverlap="1" wp14:anchorId="3C43D8E2" wp14:editId="11E429CD">
                <wp:simplePos x="0" y="0"/>
                <wp:positionH relativeFrom="column">
                  <wp:posOffset>195906</wp:posOffset>
                </wp:positionH>
                <wp:positionV relativeFrom="paragraph">
                  <wp:posOffset>931545</wp:posOffset>
                </wp:positionV>
                <wp:extent cx="2748280"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2748280" cy="0"/>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51CC5A" id="Straight Connector 15"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5pt,73.35pt" to="231.85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" strokecolor="#ffc000" strokeweight="1pt">
                <v:stroke joinstyle="miter"/>
              </v:line>
            </w:pict>
          </mc:Fallback>
        </mc:AlternateContent>
      </w:r>
      <w:r>
        <w:rPr>
          <w:noProof/>
        </w:rPr>
        <mc:AlternateContent>
          <mc:Choice Requires="wps">
            <w:drawing>
              <wp:anchor distT="0" distB="0" distL="114300" distR="114300" simplePos="0" relativeHeight="251658241" behindDoc="0" locked="0" layoutInCell="1" allowOverlap="1" wp14:anchorId="79244CD3" wp14:editId="00A43311">
                <wp:simplePos x="0" y="0"/>
                <wp:positionH relativeFrom="rightMargin">
                  <wp:align>left</wp:align>
                </wp:positionH>
                <wp:positionV relativeFrom="paragraph">
                  <wp:posOffset>730167</wp:posOffset>
                </wp:positionV>
                <wp:extent cx="675502" cy="387178"/>
                <wp:effectExtent l="0" t="0" r="0" b="0"/>
                <wp:wrapNone/>
                <wp:docPr id="23" name="Text Box 23"/>
                <wp:cNvGraphicFramePr/>
                <a:graphic xmlns:a="http://schemas.openxmlformats.org/drawingml/2006/main">
                  <a:graphicData uri="http://schemas.microsoft.com/office/word/2010/wordprocessingShape">
                    <wps:wsp>
                      <wps:cNvSpPr txBox="1"/>
                      <wps:spPr>
                        <a:xfrm>
                          <a:off x="0" y="0"/>
                          <a:ext cx="675502" cy="387178"/>
                        </a:xfrm>
                        <a:prstGeom prst="rect">
                          <a:avLst/>
                        </a:prstGeom>
                        <a:noFill/>
                        <a:ln w="6350">
                          <a:noFill/>
                        </a:ln>
                      </wps:spPr>
                      <wps:txbx>
                        <w:txbxContent>
                          <w:p w14:paraId="5C302DB5" w14:textId="77777777" w:rsidR="005F0C1E" w:rsidRPr="008B69B8" w:rsidRDefault="005F0C1E" w:rsidP="002F54BF">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244CD3" id="_x0000_t202" coordsize="21600,21600" o:spt="202" path="m,l,21600r21600,l21600,xe">
                <v:stroke joinstyle="miter"/>
                <v:path gradientshapeok="t" o:connecttype="rect"/>
              </v:shapetype>
              <v:shape id="Text Box 23" o:spid="_x0000_s1026" type="#_x0000_t202" style="position:absolute;margin-left:0;margin-top:57.5pt;width:53.2pt;height:30.5pt;z-index:251658241;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" filled="f" stroked="f" strokeweight=".5pt">
                <v:textbox>
                  <w:txbxContent>
                    <w:p w14:paraId="5C302DB5" w14:textId="77777777" w:rsidR="005F0C1E" w:rsidRPr="008B69B8" w:rsidRDefault="005F0C1E" w:rsidP="002F54BF">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v:textbox>
                <w10:wrap anchorx="margin"/>
              </v:shape>
            </w:pict>
          </mc:Fallback>
        </mc:AlternateContent>
      </w:r>
      <w:r w:rsidR="005C782C" w:rsidRPr="007F4D7F">
        <w:t xml:space="preserve"> </w:t>
      </w:r>
      <w:r w:rsidR="00C94857" w:rsidRPr="00C94857">
        <w:rPr>
          <w:noProof/>
        </w:rPr>
        <w:drawing>
          <wp:inline distT="0" distB="0" distL="0" distR="0" wp14:anchorId="07493145" wp14:editId="261A16FC">
            <wp:extent cx="2970000" cy="2224800"/>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Pr="00776DC9">
        <w:t xml:space="preserve"> </w:t>
      </w:r>
      <w:r w:rsidR="00C94857" w:rsidRPr="00C94857">
        <w:rPr>
          <w:noProof/>
        </w:rPr>
        <w:drawing>
          <wp:inline distT="0" distB="0" distL="0" distR="0" wp14:anchorId="1CC93AE0" wp14:editId="2FF8F4D4">
            <wp:extent cx="2970000" cy="2224800"/>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0B89E519" w14:textId="77777777" w:rsidR="002F54BF" w:rsidRPr="000E4D11" w:rsidRDefault="002F54BF" w:rsidP="002F54BF">
      <w:pPr>
        <w:pStyle w:val="BodyText"/>
        <w:tabs>
          <w:tab w:val="center" w:pos="2520"/>
          <w:tab w:val="center" w:pos="7560"/>
        </w:tabs>
        <w:spacing w:after="0"/>
        <w:jc w:val="left"/>
      </w:pPr>
      <w:r w:rsidRPr="000E4D11">
        <w:tab/>
        <w:t xml:space="preserve"> </w:t>
      </w:r>
      <w:r>
        <w:t xml:space="preserve">   (a) </w:t>
      </w:r>
      <w:r>
        <w:tab/>
      </w:r>
      <w:r w:rsidRPr="000E4D11">
        <w:t>(b)</w:t>
      </w:r>
    </w:p>
    <w:p w14:paraId="44269FF6" w14:textId="77777777" w:rsidR="002F54BF" w:rsidRDefault="002F54BF" w:rsidP="002F54BF">
      <w:pPr>
        <w:spacing w:after="0"/>
      </w:pPr>
    </w:p>
    <w:p w14:paraId="18D37CD5" w14:textId="184CC127" w:rsidR="002F54BF" w:rsidRDefault="002F54BF" w:rsidP="002F54BF">
      <w:pPr>
        <w:spacing w:after="0"/>
      </w:pPr>
      <w:r>
        <w:rPr>
          <w:noProof/>
        </w:rPr>
        <mc:AlternateContent>
          <mc:Choice Requires="wps">
            <w:drawing>
              <wp:anchor distT="0" distB="0" distL="114300" distR="114300" simplePos="0" relativeHeight="251658244" behindDoc="0" locked="0" layoutInCell="1" allowOverlap="1" wp14:anchorId="31A9F7DD" wp14:editId="6096AD47">
                <wp:simplePos x="0" y="0"/>
                <wp:positionH relativeFrom="rightMargin">
                  <wp:posOffset>-3118536</wp:posOffset>
                </wp:positionH>
                <wp:positionV relativeFrom="paragraph">
                  <wp:posOffset>783615</wp:posOffset>
                </wp:positionV>
                <wp:extent cx="675502" cy="387178"/>
                <wp:effectExtent l="0" t="0" r="0" b="0"/>
                <wp:wrapNone/>
                <wp:docPr id="24" name="Text Box 24"/>
                <wp:cNvGraphicFramePr/>
                <a:graphic xmlns:a="http://schemas.openxmlformats.org/drawingml/2006/main">
                  <a:graphicData uri="http://schemas.microsoft.com/office/word/2010/wordprocessingShape">
                    <wps:wsp>
                      <wps:cNvSpPr txBox="1"/>
                      <wps:spPr>
                        <a:xfrm>
                          <a:off x="0" y="0"/>
                          <a:ext cx="675502" cy="387178"/>
                        </a:xfrm>
                        <a:prstGeom prst="rect">
                          <a:avLst/>
                        </a:prstGeom>
                        <a:noFill/>
                        <a:ln w="6350">
                          <a:noFill/>
                        </a:ln>
                      </wps:spPr>
                      <wps:txbx>
                        <w:txbxContent>
                          <w:p w14:paraId="3F5672E3" w14:textId="77777777" w:rsidR="005F0C1E" w:rsidRPr="008B69B8" w:rsidRDefault="005F0C1E" w:rsidP="002F54BF">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9F7DD" id="Text Box 24" o:spid="_x0000_s1027" type="#_x0000_t202" style="position:absolute;margin-left:-245.55pt;margin-top:61.7pt;width:53.2pt;height:30.5pt;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" filled="f" stroked="f" strokeweight=".5pt">
                <v:textbox>
                  <w:txbxContent>
                    <w:p w14:paraId="3F5672E3" w14:textId="77777777" w:rsidR="005F0C1E" w:rsidRPr="008B69B8" w:rsidRDefault="005F0C1E" w:rsidP="002F54BF">
                      <w:pPr>
                        <w:rPr>
                          <w:rFonts w:ascii="Arial" w:hAnsi="Arial" w:cs="Arial"/>
                          <w:color w:val="FFC000"/>
                          <w:sz w:val="16"/>
                        </w:rPr>
                      </w:pPr>
                      <w:r w:rsidRPr="008B69B8">
                        <w:rPr>
                          <w:rFonts w:ascii="Arial" w:hAnsi="Arial" w:cs="Arial"/>
                          <w:color w:val="FFC000"/>
                          <w:sz w:val="16"/>
                        </w:rPr>
                        <w:t>95</w:t>
                      </w:r>
                      <w:r w:rsidRPr="008B69B8">
                        <w:rPr>
                          <w:rFonts w:ascii="Arial" w:hAnsi="Arial" w:cs="Arial"/>
                          <w:color w:val="FFC000"/>
                          <w:sz w:val="16"/>
                          <w:vertAlign w:val="superscript"/>
                        </w:rPr>
                        <w:t>th</w:t>
                      </w:r>
                      <w:r w:rsidRPr="008B69B8">
                        <w:rPr>
                          <w:rFonts w:ascii="Arial" w:hAnsi="Arial" w:cs="Arial"/>
                          <w:color w:val="FFC000"/>
                          <w:sz w:val="16"/>
                        </w:rPr>
                        <w:t xml:space="preserve"> Percentile</w:t>
                      </w:r>
                    </w:p>
                  </w:txbxContent>
                </v:textbox>
                <w10:wrap anchorx="margin"/>
              </v:shape>
            </w:pict>
          </mc:Fallback>
        </mc:AlternateContent>
      </w:r>
      <w:r>
        <w:rPr>
          <w:noProof/>
        </w:rPr>
        <mc:AlternateContent>
          <mc:Choice Requires="wps">
            <w:drawing>
              <wp:anchor distT="0" distB="0" distL="114300" distR="114300" simplePos="0" relativeHeight="251658243" behindDoc="0" locked="0" layoutInCell="1" allowOverlap="1" wp14:anchorId="0F826E63" wp14:editId="19D18D88">
                <wp:simplePos x="0" y="0"/>
                <wp:positionH relativeFrom="column">
                  <wp:posOffset>261468</wp:posOffset>
                </wp:positionH>
                <wp:positionV relativeFrom="paragraph">
                  <wp:posOffset>927735</wp:posOffset>
                </wp:positionV>
                <wp:extent cx="2748280" cy="0"/>
                <wp:effectExtent l="0" t="0" r="0" b="0"/>
                <wp:wrapNone/>
                <wp:docPr id="73" name="Straight Connector 73"/>
                <wp:cNvGraphicFramePr/>
                <a:graphic xmlns:a="http://schemas.openxmlformats.org/drawingml/2006/main">
                  <a:graphicData uri="http://schemas.microsoft.com/office/word/2010/wordprocessingShape">
                    <wps:wsp>
                      <wps:cNvCnPr/>
                      <wps:spPr>
                        <a:xfrm>
                          <a:off x="0" y="0"/>
                          <a:ext cx="2748280" cy="0"/>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552AFF" id="Straight Connector 73"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pt,73.05pt" to="237pt,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" strokecolor="#ffc000" strokeweight="1pt">
                <v:stroke joinstyle="miter"/>
              </v:line>
            </w:pict>
          </mc:Fallback>
        </mc:AlternateContent>
      </w:r>
      <w:r w:rsidR="005C782C" w:rsidRPr="005C782C">
        <w:t xml:space="preserve"> </w:t>
      </w:r>
      <w:r w:rsidR="00C94857" w:rsidRPr="00C94857">
        <w:rPr>
          <w:noProof/>
        </w:rPr>
        <w:drawing>
          <wp:inline distT="0" distB="0" distL="0" distR="0" wp14:anchorId="44AA89E7" wp14:editId="37BB7954">
            <wp:extent cx="2970000" cy="2224800"/>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0468B067" w14:textId="77777777" w:rsidR="002F54BF" w:rsidRPr="007F4D7F" w:rsidRDefault="002F54BF" w:rsidP="002F54BF">
      <w:pPr>
        <w:pStyle w:val="BodyText"/>
        <w:tabs>
          <w:tab w:val="center" w:pos="2520"/>
          <w:tab w:val="center" w:pos="7560"/>
        </w:tabs>
        <w:spacing w:after="0"/>
      </w:pPr>
      <w:r>
        <w:tab/>
      </w:r>
      <w:r w:rsidRPr="007F4D7F">
        <w:t>(c)</w:t>
      </w:r>
    </w:p>
    <w:p w14:paraId="20A0C1E2" w14:textId="7072AE4D" w:rsidR="008C70EA" w:rsidRPr="007F4D7F" w:rsidRDefault="008C70EA" w:rsidP="00DC0067">
      <w:pPr>
        <w:pStyle w:val="BodyText"/>
      </w:pPr>
      <w:r w:rsidRPr="007F4D7F">
        <w:lastRenderedPageBreak/>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18</w:t>
      </w:r>
      <w:r w:rsidRPr="005B280F">
        <w:rPr>
          <w:noProof/>
        </w:rPr>
        <w:fldChar w:fldCharType="end"/>
      </w:r>
      <w:r w:rsidRPr="007F4D7F">
        <w:t xml:space="preserve">: </w:t>
      </w:r>
      <w:r w:rsidR="002F54BF" w:rsidRPr="007F4D7F">
        <w:t>Complementary CDF of CM over all sequences for the different designs for (a) 2 reps, (b) 4 reps, and (c) 8 reps.</w:t>
      </w:r>
    </w:p>
    <w:p w14:paraId="329D8642" w14:textId="3EC0A3FD" w:rsidR="00DC0067" w:rsidRPr="007F4D7F" w:rsidRDefault="00DC0067" w:rsidP="00DC0067">
      <w:pPr>
        <w:pStyle w:val="BodyText"/>
      </w:pPr>
    </w:p>
    <w:p w14:paraId="3CDE46C4" w14:textId="1F897858" w:rsidR="002F54BF" w:rsidRDefault="00C94857" w:rsidP="002F54BF">
      <w:pPr>
        <w:spacing w:after="0"/>
      </w:pPr>
      <w:bookmarkStart w:id="67" w:name="_Ref881257"/>
      <w:r w:rsidRPr="00C94857">
        <w:rPr>
          <w:noProof/>
        </w:rPr>
        <w:drawing>
          <wp:inline distT="0" distB="0" distL="0" distR="0" wp14:anchorId="3123033F" wp14:editId="7957C9DC">
            <wp:extent cx="2970000" cy="2224800"/>
            <wp:effectExtent l="0" t="0" r="0"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r w:rsidR="005C782C" w:rsidRPr="005C782C">
        <w:t xml:space="preserve"> </w:t>
      </w:r>
      <w:r w:rsidRPr="00C94857">
        <w:rPr>
          <w:noProof/>
        </w:rPr>
        <w:drawing>
          <wp:inline distT="0" distB="0" distL="0" distR="0" wp14:anchorId="15B9B03F" wp14:editId="77DA8CAD">
            <wp:extent cx="2970000" cy="2224800"/>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364DA40C" w14:textId="77777777" w:rsidR="002F54BF" w:rsidRPr="000E4D11" w:rsidRDefault="002F54BF" w:rsidP="002F54BF">
      <w:pPr>
        <w:pStyle w:val="BodyText"/>
        <w:tabs>
          <w:tab w:val="center" w:pos="2520"/>
          <w:tab w:val="center" w:pos="7560"/>
        </w:tabs>
        <w:spacing w:after="0"/>
        <w:jc w:val="left"/>
      </w:pPr>
      <w:r w:rsidRPr="000E4D11">
        <w:tab/>
        <w:t xml:space="preserve"> </w:t>
      </w:r>
      <w:r>
        <w:t xml:space="preserve">   (a) </w:t>
      </w:r>
      <w:r>
        <w:tab/>
      </w:r>
      <w:r w:rsidRPr="000E4D11">
        <w:t>(b)</w:t>
      </w:r>
    </w:p>
    <w:p w14:paraId="5B9B27D7" w14:textId="77777777" w:rsidR="002F54BF" w:rsidRDefault="002F54BF" w:rsidP="002F54BF">
      <w:pPr>
        <w:spacing w:after="0"/>
      </w:pPr>
    </w:p>
    <w:p w14:paraId="6A5447E2" w14:textId="7246F0F3" w:rsidR="002F54BF" w:rsidRDefault="00C94857" w:rsidP="002F54BF">
      <w:pPr>
        <w:spacing w:after="0"/>
      </w:pPr>
      <w:r w:rsidRPr="00C94857">
        <w:rPr>
          <w:noProof/>
        </w:rPr>
        <w:drawing>
          <wp:inline distT="0" distB="0" distL="0" distR="0" wp14:anchorId="2AA4121A" wp14:editId="1DFD07B8">
            <wp:extent cx="2970000" cy="2224800"/>
            <wp:effectExtent l="0" t="0" r="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70000" cy="2224800"/>
                    </a:xfrm>
                    <a:prstGeom prst="rect">
                      <a:avLst/>
                    </a:prstGeom>
                    <a:noFill/>
                    <a:ln>
                      <a:noFill/>
                    </a:ln>
                  </pic:spPr>
                </pic:pic>
              </a:graphicData>
            </a:graphic>
          </wp:inline>
        </w:drawing>
      </w:r>
    </w:p>
    <w:p w14:paraId="3E568EB4" w14:textId="77777777" w:rsidR="002F54BF" w:rsidRDefault="002F54BF" w:rsidP="002F54BF">
      <w:pPr>
        <w:spacing w:after="0"/>
      </w:pPr>
    </w:p>
    <w:p w14:paraId="19AD74EC" w14:textId="77777777" w:rsidR="002F54BF" w:rsidRPr="007F4D7F" w:rsidRDefault="002F54BF" w:rsidP="002F54BF">
      <w:pPr>
        <w:pStyle w:val="BodyText"/>
        <w:tabs>
          <w:tab w:val="center" w:pos="2520"/>
          <w:tab w:val="center" w:pos="7560"/>
        </w:tabs>
        <w:spacing w:after="0"/>
      </w:pPr>
      <w:r>
        <w:tab/>
      </w:r>
      <w:r w:rsidRPr="007F4D7F">
        <w:t>(c)</w:t>
      </w:r>
    </w:p>
    <w:p w14:paraId="32E3176F" w14:textId="31E226F1" w:rsidR="008C70EA" w:rsidRPr="007F4D7F" w:rsidRDefault="008C70EA" w:rsidP="00333225">
      <w:pPr>
        <w:pStyle w:val="BodyText"/>
        <w:tabs>
          <w:tab w:val="center" w:pos="2520"/>
          <w:tab w:val="center" w:pos="7560"/>
        </w:tabs>
        <w:jc w:val="left"/>
      </w:pPr>
      <w:r w:rsidRPr="007F4D7F">
        <w:t xml:space="preserve">Figure </w:t>
      </w:r>
      <w:r w:rsidRPr="005B280F">
        <w:rPr>
          <w:noProof/>
        </w:rPr>
        <w:fldChar w:fldCharType="begin"/>
      </w:r>
      <w:r w:rsidRPr="00CD743E">
        <w:instrText xml:space="preserve"> SEQ Figure \* ARABIC </w:instrText>
      </w:r>
      <w:r w:rsidRPr="005B280F">
        <w:rPr>
          <w:noProof/>
        </w:rPr>
        <w:fldChar w:fldCharType="separate"/>
      </w:r>
      <w:r w:rsidR="00053558">
        <w:rPr>
          <w:noProof/>
        </w:rPr>
        <w:t>19</w:t>
      </w:r>
      <w:r w:rsidRPr="005B280F">
        <w:rPr>
          <w:noProof/>
        </w:rPr>
        <w:fldChar w:fldCharType="end"/>
      </w:r>
      <w:r w:rsidRPr="007F4D7F">
        <w:t xml:space="preserve">: </w:t>
      </w:r>
      <w:r w:rsidR="002F54BF" w:rsidRPr="007F4D7F">
        <w:t>Complementary CDF of PAPR over all sequences for the different designs for (a) 2 reps, (b) 4 reps, and (c) 8 reps.</w:t>
      </w:r>
    </w:p>
    <w:p w14:paraId="4D06D9B6" w14:textId="77777777" w:rsidR="008C70EA" w:rsidRPr="007F4D7F" w:rsidRDefault="008C70EA" w:rsidP="008C70EA">
      <w:pPr>
        <w:pStyle w:val="Caption"/>
        <w:keepNext/>
        <w:jc w:val="center"/>
      </w:pPr>
    </w:p>
    <w:p w14:paraId="2E85CD2F" w14:textId="39E9E5EA" w:rsidR="002F54BF" w:rsidRPr="007F4D7F" w:rsidRDefault="008C70EA" w:rsidP="00F630CD">
      <w:pPr>
        <w:pStyle w:val="Caption"/>
        <w:keepNext/>
        <w:jc w:val="center"/>
      </w:pPr>
      <w:bookmarkStart w:id="68" w:name="_Ref16604493"/>
      <w:bookmarkStart w:id="69" w:name="_Hlk24130240"/>
      <w:bookmarkStart w:id="70" w:name="_Hlk24130268"/>
      <w:r w:rsidRPr="007F4D7F">
        <w:t xml:space="preserve">Table </w:t>
      </w:r>
      <w:r>
        <w:rPr>
          <w:noProof/>
        </w:rPr>
        <w:fldChar w:fldCharType="begin"/>
      </w:r>
      <w:r w:rsidRPr="00CD743E">
        <w:instrText xml:space="preserve"> SEQ Table \* ARABIC </w:instrText>
      </w:r>
      <w:r>
        <w:rPr>
          <w:noProof/>
        </w:rPr>
        <w:fldChar w:fldCharType="separate"/>
      </w:r>
      <w:r w:rsidR="00053558">
        <w:rPr>
          <w:noProof/>
        </w:rPr>
        <w:t>10</w:t>
      </w:r>
      <w:r>
        <w:rPr>
          <w:noProof/>
        </w:rPr>
        <w:fldChar w:fldCharType="end"/>
      </w:r>
      <w:bookmarkEnd w:id="67"/>
      <w:bookmarkEnd w:id="68"/>
      <w:r w:rsidRPr="007F4D7F">
        <w:t xml:space="preserve">: 95th percentile </w:t>
      </w:r>
      <w:r w:rsidR="00C630D9" w:rsidRPr="007F4D7F">
        <w:t>cubic metrics (</w:t>
      </w:r>
      <w:r w:rsidRPr="007F4D7F">
        <w:t>CM</w:t>
      </w:r>
      <w:r w:rsidR="00C630D9" w:rsidRPr="007F4D7F">
        <w:t>)</w:t>
      </w:r>
    </w:p>
    <w:tbl>
      <w:tblPr>
        <w:tblStyle w:val="TableGrid"/>
        <w:tblW w:w="0" w:type="auto"/>
        <w:jc w:val="center"/>
        <w:tblLook w:val="04A0" w:firstRow="1" w:lastRow="0" w:firstColumn="1" w:lastColumn="0" w:noHBand="0" w:noVBand="1"/>
      </w:tblPr>
      <w:tblGrid>
        <w:gridCol w:w="3681"/>
        <w:gridCol w:w="3549"/>
      </w:tblGrid>
      <w:tr w:rsidR="002F54BF" w14:paraId="731C8DE9" w14:textId="77777777" w:rsidTr="00F8586F">
        <w:trPr>
          <w:jc w:val="center"/>
        </w:trPr>
        <w:tc>
          <w:tcPr>
            <w:tcW w:w="3681" w:type="dxa"/>
            <w:tcBorders>
              <w:bottom w:val="double" w:sz="4" w:space="0" w:color="auto"/>
            </w:tcBorders>
            <w:shd w:val="clear" w:color="auto" w:fill="E7E6E6" w:themeFill="background2"/>
          </w:tcPr>
          <w:p w14:paraId="5E1D61CF" w14:textId="77777777" w:rsidR="002F54BF" w:rsidRPr="00A143D7" w:rsidRDefault="002F54BF" w:rsidP="002F54BF">
            <w:pPr>
              <w:pStyle w:val="BodyText"/>
              <w:rPr>
                <w:b/>
                <w:sz w:val="20"/>
              </w:rPr>
            </w:pPr>
            <w:r w:rsidRPr="00754564">
              <w:rPr>
                <w:b/>
              </w:rPr>
              <w:t>Design</w:t>
            </w:r>
          </w:p>
        </w:tc>
        <w:tc>
          <w:tcPr>
            <w:tcW w:w="3549" w:type="dxa"/>
            <w:tcBorders>
              <w:bottom w:val="double" w:sz="4" w:space="0" w:color="auto"/>
            </w:tcBorders>
            <w:shd w:val="clear" w:color="auto" w:fill="E7E6E6" w:themeFill="background2"/>
          </w:tcPr>
          <w:p w14:paraId="283E24F5" w14:textId="77777777" w:rsidR="002F54BF" w:rsidRPr="00A143D7" w:rsidRDefault="002F54BF" w:rsidP="002F54BF">
            <w:pPr>
              <w:pStyle w:val="BodyText"/>
              <w:jc w:val="center"/>
              <w:rPr>
                <w:b/>
                <w:sz w:val="20"/>
                <w:vertAlign w:val="superscript"/>
              </w:rPr>
            </w:pPr>
            <w:r w:rsidRPr="00754564">
              <w:rPr>
                <w:b/>
              </w:rPr>
              <w:t>95th percentile CM [dB]</w:t>
            </w:r>
            <w:r>
              <w:rPr>
                <w:b/>
              </w:rPr>
              <w:t xml:space="preserve"> </w:t>
            </w:r>
            <w:r w:rsidRPr="00754564">
              <w:rPr>
                <w:b/>
                <w:vertAlign w:val="superscript"/>
              </w:rPr>
              <w:t>(1)</w:t>
            </w:r>
          </w:p>
        </w:tc>
      </w:tr>
      <w:tr w:rsidR="002F54BF" w14:paraId="035555C7" w14:textId="77777777" w:rsidTr="00F8586F">
        <w:trPr>
          <w:jc w:val="center"/>
        </w:trPr>
        <w:tc>
          <w:tcPr>
            <w:tcW w:w="3681" w:type="dxa"/>
            <w:tcBorders>
              <w:top w:val="double" w:sz="4" w:space="0" w:color="auto"/>
              <w:bottom w:val="single" w:sz="4" w:space="0" w:color="auto"/>
            </w:tcBorders>
          </w:tcPr>
          <w:p w14:paraId="297D2BB7" w14:textId="290635CA" w:rsidR="002F54BF" w:rsidRPr="00A86CFA" w:rsidRDefault="002F54BF" w:rsidP="002F54BF">
            <w:pPr>
              <w:pStyle w:val="BodyText"/>
              <w:rPr>
                <w:sz w:val="20"/>
              </w:rPr>
            </w:pPr>
            <w:r w:rsidRPr="00A86CFA">
              <w:t>ZC283</w:t>
            </w:r>
          </w:p>
        </w:tc>
        <w:tc>
          <w:tcPr>
            <w:tcW w:w="3549" w:type="dxa"/>
            <w:tcBorders>
              <w:top w:val="double" w:sz="4" w:space="0" w:color="auto"/>
              <w:bottom w:val="single" w:sz="4" w:space="0" w:color="auto"/>
            </w:tcBorders>
          </w:tcPr>
          <w:p w14:paraId="4202DFED" w14:textId="77777777" w:rsidR="002F54BF" w:rsidRPr="00A143D7" w:rsidRDefault="002F54BF" w:rsidP="002F54BF">
            <w:pPr>
              <w:pStyle w:val="BodyText"/>
              <w:jc w:val="center"/>
              <w:rPr>
                <w:sz w:val="20"/>
              </w:rPr>
            </w:pPr>
            <w:r w:rsidRPr="00754564">
              <w:t>2.3</w:t>
            </w:r>
          </w:p>
        </w:tc>
      </w:tr>
      <w:tr w:rsidR="002F54BF" w:rsidRPr="00A66ABF" w14:paraId="4F592732" w14:textId="77777777" w:rsidTr="00F8586F">
        <w:trPr>
          <w:jc w:val="center"/>
        </w:trPr>
        <w:tc>
          <w:tcPr>
            <w:tcW w:w="3681" w:type="dxa"/>
            <w:tcBorders>
              <w:bottom w:val="single" w:sz="4" w:space="0" w:color="auto"/>
            </w:tcBorders>
          </w:tcPr>
          <w:p w14:paraId="70E100D2" w14:textId="754D8998" w:rsidR="002F54BF" w:rsidRPr="00A66ABF" w:rsidRDefault="002F54BF" w:rsidP="002F54BF">
            <w:pPr>
              <w:pStyle w:val="BodyText"/>
              <w:rPr>
                <w:sz w:val="20"/>
              </w:rPr>
            </w:pPr>
            <w:r w:rsidRPr="00A66ABF">
              <w:t>ZC139x</w:t>
            </w:r>
            <w:r>
              <w:t>2</w:t>
            </w:r>
            <w:r w:rsidRPr="00A66ABF">
              <w:t>, non-contiguous</w:t>
            </w:r>
          </w:p>
        </w:tc>
        <w:tc>
          <w:tcPr>
            <w:tcW w:w="3549" w:type="dxa"/>
            <w:tcBorders>
              <w:bottom w:val="single" w:sz="4" w:space="0" w:color="auto"/>
            </w:tcBorders>
          </w:tcPr>
          <w:p w14:paraId="02E96876" w14:textId="5C927DCA" w:rsidR="002F54BF" w:rsidRPr="00A66ABF" w:rsidRDefault="002F54BF" w:rsidP="002F54BF">
            <w:pPr>
              <w:pStyle w:val="BodyText"/>
              <w:jc w:val="center"/>
            </w:pPr>
            <w:r>
              <w:t>2.</w:t>
            </w:r>
            <w:r w:rsidR="00117E09">
              <w:t>5</w:t>
            </w:r>
          </w:p>
        </w:tc>
      </w:tr>
      <w:tr w:rsidR="000A587B" w:rsidRPr="00A66ABF" w14:paraId="6F861A8A" w14:textId="77777777" w:rsidTr="00F8586F">
        <w:trPr>
          <w:jc w:val="center"/>
        </w:trPr>
        <w:tc>
          <w:tcPr>
            <w:tcW w:w="3681" w:type="dxa"/>
            <w:tcBorders>
              <w:top w:val="single" w:sz="4" w:space="0" w:color="auto"/>
              <w:bottom w:val="double" w:sz="4" w:space="0" w:color="auto"/>
            </w:tcBorders>
          </w:tcPr>
          <w:p w14:paraId="1DD55D23" w14:textId="77777777" w:rsidR="000A587B" w:rsidRPr="00A66ABF" w:rsidRDefault="000A587B" w:rsidP="00BE1261">
            <w:pPr>
              <w:pStyle w:val="BodyText"/>
              <w:rPr>
                <w:sz w:val="20"/>
              </w:rPr>
            </w:pPr>
            <w:r w:rsidRPr="00A66ABF">
              <w:t>ZC139x2, contiguous</w:t>
            </w:r>
          </w:p>
        </w:tc>
        <w:tc>
          <w:tcPr>
            <w:tcW w:w="3549" w:type="dxa"/>
            <w:tcBorders>
              <w:top w:val="single" w:sz="4" w:space="0" w:color="auto"/>
              <w:bottom w:val="double" w:sz="4" w:space="0" w:color="auto"/>
            </w:tcBorders>
          </w:tcPr>
          <w:p w14:paraId="1D62B9FF" w14:textId="77777777" w:rsidR="000A587B" w:rsidRPr="00A66ABF" w:rsidRDefault="000A587B" w:rsidP="00BE1261">
            <w:pPr>
              <w:pStyle w:val="BodyText"/>
              <w:jc w:val="center"/>
            </w:pPr>
            <w:r>
              <w:t>1.8</w:t>
            </w:r>
          </w:p>
        </w:tc>
      </w:tr>
      <w:tr w:rsidR="002F54BF" w14:paraId="35E69E4D" w14:textId="77777777" w:rsidTr="00F8586F">
        <w:trPr>
          <w:jc w:val="center"/>
        </w:trPr>
        <w:tc>
          <w:tcPr>
            <w:tcW w:w="3681" w:type="dxa"/>
            <w:tcBorders>
              <w:top w:val="double" w:sz="4" w:space="0" w:color="auto"/>
              <w:bottom w:val="single" w:sz="4" w:space="0" w:color="auto"/>
            </w:tcBorders>
          </w:tcPr>
          <w:p w14:paraId="12815E36" w14:textId="7090A039" w:rsidR="002F54BF" w:rsidRPr="00A86CFA" w:rsidRDefault="002F54BF" w:rsidP="002F54BF">
            <w:pPr>
              <w:pStyle w:val="BodyText"/>
              <w:rPr>
                <w:sz w:val="20"/>
              </w:rPr>
            </w:pPr>
            <w:r w:rsidRPr="00A86CFA">
              <w:t>Z</w:t>
            </w:r>
            <w:r>
              <w:t>C571</w:t>
            </w:r>
          </w:p>
        </w:tc>
        <w:tc>
          <w:tcPr>
            <w:tcW w:w="3549" w:type="dxa"/>
            <w:tcBorders>
              <w:top w:val="double" w:sz="4" w:space="0" w:color="auto"/>
              <w:bottom w:val="single" w:sz="4" w:space="0" w:color="auto"/>
            </w:tcBorders>
          </w:tcPr>
          <w:p w14:paraId="0807FFA2" w14:textId="77777777" w:rsidR="002F54BF" w:rsidRPr="00A143D7" w:rsidRDefault="002F54BF" w:rsidP="002F54BF">
            <w:pPr>
              <w:pStyle w:val="BodyText"/>
              <w:jc w:val="center"/>
              <w:rPr>
                <w:sz w:val="20"/>
              </w:rPr>
            </w:pPr>
            <w:r w:rsidRPr="00754564">
              <w:t>2.3</w:t>
            </w:r>
          </w:p>
        </w:tc>
      </w:tr>
      <w:tr w:rsidR="000A587B" w14:paraId="08B9E373" w14:textId="77777777" w:rsidTr="00F8586F">
        <w:trPr>
          <w:jc w:val="center"/>
        </w:trPr>
        <w:tc>
          <w:tcPr>
            <w:tcW w:w="3681" w:type="dxa"/>
            <w:tcBorders>
              <w:bottom w:val="single" w:sz="4" w:space="0" w:color="auto"/>
            </w:tcBorders>
          </w:tcPr>
          <w:p w14:paraId="62F9BD73" w14:textId="77777777" w:rsidR="000A587B" w:rsidRPr="00C84469" w:rsidRDefault="000A587B" w:rsidP="00BE1261">
            <w:pPr>
              <w:pStyle w:val="BodyText"/>
              <w:rPr>
                <w:sz w:val="20"/>
              </w:rPr>
            </w:pPr>
            <w:r w:rsidRPr="00A66ABF">
              <w:t>ZC139x</w:t>
            </w:r>
            <w:r>
              <w:t>4</w:t>
            </w:r>
            <w:r w:rsidRPr="00A66ABF">
              <w:t>, non-contiguous</w:t>
            </w:r>
          </w:p>
        </w:tc>
        <w:tc>
          <w:tcPr>
            <w:tcW w:w="3549" w:type="dxa"/>
            <w:tcBorders>
              <w:bottom w:val="single" w:sz="4" w:space="0" w:color="auto"/>
            </w:tcBorders>
          </w:tcPr>
          <w:p w14:paraId="21E5D21A" w14:textId="77777777" w:rsidR="000A587B" w:rsidRPr="00B5626F" w:rsidRDefault="000A587B" w:rsidP="00BE1261">
            <w:pPr>
              <w:pStyle w:val="BodyText"/>
              <w:jc w:val="center"/>
            </w:pPr>
            <w:r>
              <w:t>2.2</w:t>
            </w:r>
          </w:p>
        </w:tc>
      </w:tr>
      <w:tr w:rsidR="002F54BF" w:rsidRPr="00C84469" w14:paraId="3F226AA2" w14:textId="77777777" w:rsidTr="00F8586F">
        <w:trPr>
          <w:jc w:val="center"/>
        </w:trPr>
        <w:tc>
          <w:tcPr>
            <w:tcW w:w="3681" w:type="dxa"/>
            <w:tcBorders>
              <w:top w:val="single" w:sz="4" w:space="0" w:color="auto"/>
              <w:bottom w:val="double" w:sz="4" w:space="0" w:color="auto"/>
            </w:tcBorders>
          </w:tcPr>
          <w:p w14:paraId="2736EF7B" w14:textId="3AA48FB8" w:rsidR="002F54BF" w:rsidRPr="00C84469" w:rsidRDefault="002F54BF" w:rsidP="002F54BF">
            <w:pPr>
              <w:pStyle w:val="BodyText"/>
              <w:rPr>
                <w:sz w:val="20"/>
              </w:rPr>
            </w:pPr>
            <w:r w:rsidRPr="00A66ABF">
              <w:t>ZC139x</w:t>
            </w:r>
            <w:r>
              <w:t>4</w:t>
            </w:r>
            <w:r w:rsidRPr="00A66ABF">
              <w:t>, contiguous</w:t>
            </w:r>
          </w:p>
        </w:tc>
        <w:tc>
          <w:tcPr>
            <w:tcW w:w="3549" w:type="dxa"/>
            <w:tcBorders>
              <w:top w:val="single" w:sz="4" w:space="0" w:color="auto"/>
              <w:bottom w:val="double" w:sz="4" w:space="0" w:color="auto"/>
            </w:tcBorders>
          </w:tcPr>
          <w:p w14:paraId="018DFCA8" w14:textId="77777777" w:rsidR="002F54BF" w:rsidRPr="00C84469" w:rsidRDefault="002F54BF" w:rsidP="002F54BF">
            <w:pPr>
              <w:pStyle w:val="BodyText"/>
              <w:jc w:val="center"/>
            </w:pPr>
            <w:r>
              <w:t>0.5</w:t>
            </w:r>
          </w:p>
        </w:tc>
      </w:tr>
      <w:tr w:rsidR="002F54BF" w14:paraId="55B40107" w14:textId="77777777" w:rsidTr="00F8586F">
        <w:trPr>
          <w:jc w:val="center"/>
        </w:trPr>
        <w:tc>
          <w:tcPr>
            <w:tcW w:w="3681" w:type="dxa"/>
            <w:tcBorders>
              <w:top w:val="double" w:sz="4" w:space="0" w:color="auto"/>
              <w:bottom w:val="single" w:sz="4" w:space="0" w:color="auto"/>
            </w:tcBorders>
          </w:tcPr>
          <w:p w14:paraId="6B53CF81" w14:textId="28470B32" w:rsidR="002F54BF" w:rsidRPr="00A86CFA" w:rsidRDefault="002F54BF" w:rsidP="002F54BF">
            <w:pPr>
              <w:pStyle w:val="BodyText"/>
              <w:rPr>
                <w:sz w:val="20"/>
              </w:rPr>
            </w:pPr>
            <w:r>
              <w:t>ZC1151</w:t>
            </w:r>
          </w:p>
        </w:tc>
        <w:tc>
          <w:tcPr>
            <w:tcW w:w="3549" w:type="dxa"/>
            <w:tcBorders>
              <w:top w:val="double" w:sz="4" w:space="0" w:color="auto"/>
              <w:bottom w:val="single" w:sz="4" w:space="0" w:color="auto"/>
            </w:tcBorders>
          </w:tcPr>
          <w:p w14:paraId="094C7869" w14:textId="77777777" w:rsidR="002F54BF" w:rsidRPr="00A143D7" w:rsidRDefault="002F54BF" w:rsidP="002F54BF">
            <w:pPr>
              <w:pStyle w:val="BodyText"/>
              <w:jc w:val="center"/>
              <w:rPr>
                <w:sz w:val="20"/>
              </w:rPr>
            </w:pPr>
            <w:r w:rsidRPr="00754564">
              <w:t>2.3</w:t>
            </w:r>
          </w:p>
        </w:tc>
      </w:tr>
      <w:bookmarkEnd w:id="69"/>
      <w:tr w:rsidR="000A587B" w14:paraId="09786544" w14:textId="77777777" w:rsidTr="00F8586F">
        <w:trPr>
          <w:jc w:val="center"/>
        </w:trPr>
        <w:tc>
          <w:tcPr>
            <w:tcW w:w="3681" w:type="dxa"/>
            <w:tcBorders>
              <w:bottom w:val="single" w:sz="4" w:space="0" w:color="auto"/>
            </w:tcBorders>
          </w:tcPr>
          <w:p w14:paraId="65CED0AD" w14:textId="77777777" w:rsidR="000A587B" w:rsidRPr="00C84469" w:rsidRDefault="000A587B" w:rsidP="00BE1261">
            <w:pPr>
              <w:pStyle w:val="BodyText"/>
            </w:pPr>
            <w:r w:rsidRPr="00A66ABF">
              <w:lastRenderedPageBreak/>
              <w:t>ZC139x</w:t>
            </w:r>
            <w:r>
              <w:t>8</w:t>
            </w:r>
            <w:r w:rsidRPr="00A66ABF">
              <w:t>, non-contiguous</w:t>
            </w:r>
          </w:p>
        </w:tc>
        <w:tc>
          <w:tcPr>
            <w:tcW w:w="3549" w:type="dxa"/>
            <w:tcBorders>
              <w:bottom w:val="single" w:sz="4" w:space="0" w:color="auto"/>
            </w:tcBorders>
          </w:tcPr>
          <w:p w14:paraId="4A285CAE" w14:textId="77777777" w:rsidR="000A587B" w:rsidRPr="00B5626F" w:rsidRDefault="000A587B" w:rsidP="00BE1261">
            <w:pPr>
              <w:pStyle w:val="BodyText"/>
              <w:jc w:val="center"/>
            </w:pPr>
            <w:r>
              <w:t>2.3</w:t>
            </w:r>
          </w:p>
        </w:tc>
      </w:tr>
      <w:tr w:rsidR="002F54BF" w:rsidRPr="00C84469" w14:paraId="4B57E180" w14:textId="77777777" w:rsidTr="00F8586F">
        <w:trPr>
          <w:jc w:val="center"/>
        </w:trPr>
        <w:tc>
          <w:tcPr>
            <w:tcW w:w="3681" w:type="dxa"/>
            <w:tcBorders>
              <w:top w:val="single" w:sz="4" w:space="0" w:color="auto"/>
              <w:bottom w:val="double" w:sz="4" w:space="0" w:color="auto"/>
            </w:tcBorders>
          </w:tcPr>
          <w:p w14:paraId="2AD54BAE" w14:textId="31639CBB" w:rsidR="002F54BF" w:rsidRPr="00C84469" w:rsidRDefault="002F54BF" w:rsidP="002F54BF">
            <w:pPr>
              <w:pStyle w:val="BodyText"/>
              <w:rPr>
                <w:sz w:val="20"/>
              </w:rPr>
            </w:pPr>
            <w:r w:rsidRPr="00A66ABF">
              <w:t>ZC139x</w:t>
            </w:r>
            <w:r>
              <w:t>8</w:t>
            </w:r>
            <w:r w:rsidRPr="00A66ABF">
              <w:t>, contiguous</w:t>
            </w:r>
          </w:p>
        </w:tc>
        <w:tc>
          <w:tcPr>
            <w:tcW w:w="3549" w:type="dxa"/>
            <w:tcBorders>
              <w:top w:val="single" w:sz="4" w:space="0" w:color="auto"/>
              <w:bottom w:val="double" w:sz="4" w:space="0" w:color="auto"/>
            </w:tcBorders>
          </w:tcPr>
          <w:p w14:paraId="53C518DE" w14:textId="77777777" w:rsidR="002F54BF" w:rsidRPr="00C84469" w:rsidRDefault="002F54BF" w:rsidP="002F54BF">
            <w:pPr>
              <w:pStyle w:val="BodyText"/>
              <w:jc w:val="center"/>
            </w:pPr>
            <w:r>
              <w:t>1.0</w:t>
            </w:r>
          </w:p>
        </w:tc>
      </w:tr>
    </w:tbl>
    <w:bookmarkEnd w:id="70"/>
    <w:p w14:paraId="25A7B5BA" w14:textId="36847A83" w:rsidR="002F54BF" w:rsidRPr="00C90571" w:rsidRDefault="002F54BF" w:rsidP="005F0C1E">
      <w:pPr>
        <w:pStyle w:val="BodyText"/>
        <w:numPr>
          <w:ilvl w:val="0"/>
          <w:numId w:val="20"/>
        </w:numPr>
        <w:jc w:val="left"/>
      </w:pPr>
      <w:r w:rsidRPr="00887C0C">
        <w:rPr>
          <w:sz w:val="20"/>
        </w:rPr>
        <w:t>Defined as the CM that 95% of all sequences of the design fall below.</w:t>
      </w:r>
      <w:r w:rsidRPr="00CD6BD2">
        <w:rPr>
          <w:sz w:val="20"/>
        </w:rPr>
        <w:t xml:space="preserve"> </w:t>
      </w:r>
    </w:p>
    <w:p w14:paraId="5032C4CF" w14:textId="77777777" w:rsidR="008C70EA" w:rsidRPr="00887C0C" w:rsidRDefault="008C70EA" w:rsidP="008C70EA">
      <w:pPr>
        <w:spacing w:after="0"/>
      </w:pPr>
    </w:p>
    <w:p w14:paraId="46B51BCE" w14:textId="02F0FECC" w:rsidR="008C70EA" w:rsidRDefault="008C70EA" w:rsidP="008C70EA">
      <w:pPr>
        <w:pStyle w:val="Heading2"/>
      </w:pPr>
      <w:r>
        <w:t>3.4</w:t>
      </w:r>
      <w:r>
        <w:tab/>
        <w:t>Metrics Summary</w:t>
      </w:r>
    </w:p>
    <w:p w14:paraId="2CF8892D" w14:textId="081EF799" w:rsidR="008C70EA" w:rsidRDefault="008C70EA" w:rsidP="008C70EA">
      <w:pPr>
        <w:pStyle w:val="BodyText"/>
        <w:rPr>
          <w:lang w:val="en-GB"/>
        </w:rPr>
      </w:pPr>
      <w:bookmarkStart w:id="71" w:name="_Hlk24130594"/>
      <w:r>
        <w:rPr>
          <w:lang w:val="en-GB"/>
        </w:rPr>
        <w:t xml:space="preserve">Results for the agreed evaluation metrics are summarized in </w:t>
      </w:r>
      <w:r w:rsidR="00144657">
        <w:rPr>
          <w:lang w:val="en-GB"/>
        </w:rPr>
        <w:fldChar w:fldCharType="begin"/>
      </w:r>
      <w:r w:rsidR="00144657">
        <w:rPr>
          <w:lang w:val="en-GB"/>
        </w:rPr>
        <w:instrText xml:space="preserve"> REF _Ref21093515 \h </w:instrText>
      </w:r>
      <w:r w:rsidR="00144657">
        <w:rPr>
          <w:lang w:val="en-GB"/>
        </w:rPr>
      </w:r>
      <w:r w:rsidR="00144657">
        <w:rPr>
          <w:lang w:val="en-GB"/>
        </w:rPr>
        <w:fldChar w:fldCharType="separate"/>
      </w:r>
      <w:r w:rsidR="00053558" w:rsidRPr="00887C0C">
        <w:t xml:space="preserve">Table </w:t>
      </w:r>
      <w:r w:rsidR="00053558">
        <w:rPr>
          <w:noProof/>
        </w:rPr>
        <w:t>11</w:t>
      </w:r>
      <w:r w:rsidR="00144657">
        <w:rPr>
          <w:lang w:val="en-GB"/>
        </w:rPr>
        <w:fldChar w:fldCharType="end"/>
      </w:r>
      <w:r>
        <w:rPr>
          <w:lang w:val="en-GB"/>
        </w:rPr>
        <w:t xml:space="preserve"> (15</w:t>
      </w:r>
      <w:r w:rsidR="00EF78AA">
        <w:rPr>
          <w:lang w:val="en-GB"/>
        </w:rPr>
        <w:t> </w:t>
      </w:r>
      <w:r>
        <w:rPr>
          <w:lang w:val="en-GB"/>
        </w:rPr>
        <w:t>kHz)</w:t>
      </w:r>
      <w:r w:rsidR="00B12CDE">
        <w:rPr>
          <w:lang w:val="en-GB"/>
        </w:rPr>
        <w:t xml:space="preserve"> and </w:t>
      </w:r>
      <w:r w:rsidR="008B69D2">
        <w:rPr>
          <w:lang w:val="en-GB"/>
        </w:rPr>
        <w:fldChar w:fldCharType="begin"/>
      </w:r>
      <w:r w:rsidR="008B69D2">
        <w:rPr>
          <w:lang w:val="en-GB"/>
        </w:rPr>
        <w:instrText xml:space="preserve"> REF _Ref16857672 \h </w:instrText>
      </w:r>
      <w:r w:rsidR="008B69D2">
        <w:rPr>
          <w:lang w:val="en-GB"/>
        </w:rPr>
      </w:r>
      <w:r w:rsidR="008B69D2">
        <w:rPr>
          <w:lang w:val="en-GB"/>
        </w:rPr>
        <w:fldChar w:fldCharType="separate"/>
      </w:r>
      <w:r w:rsidR="00053558" w:rsidRPr="007F4D7F">
        <w:t xml:space="preserve">Table </w:t>
      </w:r>
      <w:r w:rsidR="00053558">
        <w:rPr>
          <w:noProof/>
        </w:rPr>
        <w:t>12</w:t>
      </w:r>
      <w:r w:rsidR="008B69D2">
        <w:rPr>
          <w:lang w:val="en-GB"/>
        </w:rPr>
        <w:fldChar w:fldCharType="end"/>
      </w:r>
      <w:r w:rsidR="008B69D2">
        <w:rPr>
          <w:lang w:val="en-GB"/>
        </w:rPr>
        <w:t xml:space="preserve"> </w:t>
      </w:r>
      <w:r w:rsidR="00B12CDE">
        <w:rPr>
          <w:lang w:val="en-GB"/>
        </w:rPr>
        <w:t>(30</w:t>
      </w:r>
      <w:r w:rsidR="00EF78AA">
        <w:rPr>
          <w:lang w:val="en-GB"/>
        </w:rPr>
        <w:t> </w:t>
      </w:r>
      <w:r w:rsidR="00B12CDE">
        <w:rPr>
          <w:lang w:val="en-GB"/>
        </w:rPr>
        <w:t>kHz)</w:t>
      </w:r>
      <w:r>
        <w:rPr>
          <w:lang w:val="en-GB"/>
        </w:rPr>
        <w:t>.</w:t>
      </w:r>
      <w:r w:rsidR="005B44F5">
        <w:rPr>
          <w:lang w:val="en-GB"/>
        </w:rPr>
        <w:t xml:space="preserve"> Corresponding results for Rel-15 (ZC139) can be found in </w:t>
      </w:r>
      <w:r w:rsidR="005B44F5">
        <w:rPr>
          <w:lang w:val="en-GB"/>
        </w:rPr>
        <w:fldChar w:fldCharType="begin"/>
      </w:r>
      <w:r w:rsidR="005B44F5">
        <w:rPr>
          <w:lang w:val="en-GB"/>
        </w:rPr>
        <w:instrText xml:space="preserve"> REF _Ref23259639 \r \h </w:instrText>
      </w:r>
      <w:r w:rsidR="005B44F5">
        <w:rPr>
          <w:lang w:val="en-GB"/>
        </w:rPr>
      </w:r>
      <w:r w:rsidR="005B44F5">
        <w:rPr>
          <w:lang w:val="en-GB"/>
        </w:rPr>
        <w:fldChar w:fldCharType="separate"/>
      </w:r>
      <w:r w:rsidR="00053558">
        <w:rPr>
          <w:lang w:val="en-GB"/>
        </w:rPr>
        <w:t>[4]</w:t>
      </w:r>
      <w:r w:rsidR="005B44F5">
        <w:rPr>
          <w:lang w:val="en-GB"/>
        </w:rPr>
        <w:fldChar w:fldCharType="end"/>
      </w:r>
      <w:r w:rsidR="005B44F5">
        <w:rPr>
          <w:lang w:val="en-GB"/>
        </w:rPr>
        <w:t>.</w:t>
      </w:r>
    </w:p>
    <w:p w14:paraId="737C4511" w14:textId="52528A79" w:rsidR="00887C0C" w:rsidRPr="00887C0C" w:rsidRDefault="00887C0C" w:rsidP="00887C0C">
      <w:pPr>
        <w:pStyle w:val="BodyText"/>
      </w:pPr>
      <w:r w:rsidRPr="00887C0C">
        <w:t xml:space="preserve">Clearly, Option 1, Option 2-1, and Option 2-2 all have similar performance in terms of false-alarm rate and missed-detection rate. Options 1 and 2-1 also have similar CM, while Option 2-2 </w:t>
      </w:r>
      <w:r w:rsidR="00A97DF1">
        <w:t>displays</w:t>
      </w:r>
      <w:r w:rsidRPr="00887C0C">
        <w:t xml:space="preserve"> significantly improved CM (by up to almost 2 dB) compared to the other two options. </w:t>
      </w:r>
      <w:proofErr w:type="gramStart"/>
      <w:r w:rsidRPr="00887C0C">
        <w:t xml:space="preserve">In particular, </w:t>
      </w:r>
      <w:r w:rsidR="00C90571" w:rsidRPr="00887C0C">
        <w:t>contiguous</w:t>
      </w:r>
      <w:proofErr w:type="gramEnd"/>
      <w:r w:rsidRPr="00887C0C">
        <w:t xml:space="preserve"> repetition (Option 2-2) is superior to non-contiguous repetition (Option 2-1). The better CM leads to </w:t>
      </w:r>
      <w:r w:rsidR="00C90571">
        <w:t>significantly</w:t>
      </w:r>
      <w:r w:rsidRPr="00887C0C">
        <w:t xml:space="preserve"> improved MCL in some of the evaluated cases, while in some cases it does not show up in the MCL numbers because of the agreed 23 dB maximum transmission power. However, for lower power</w:t>
      </w:r>
      <w:r w:rsidR="00A97DF1">
        <w:t xml:space="preserve"> </w:t>
      </w:r>
      <w:r w:rsidRPr="00887C0C">
        <w:t xml:space="preserve">class UEs, </w:t>
      </w:r>
      <w:r w:rsidR="00A97DF1">
        <w:t>the</w:t>
      </w:r>
      <w:r w:rsidRPr="00887C0C">
        <w:t xml:space="preserve"> CM advantage would translate directly to </w:t>
      </w:r>
      <w:r>
        <w:t xml:space="preserve">a </w:t>
      </w:r>
      <w:r w:rsidRPr="00887C0C">
        <w:t xml:space="preserve">smaller power amplifier, </w:t>
      </w:r>
      <w:r w:rsidR="00A97DF1">
        <w:t>leading</w:t>
      </w:r>
      <w:r w:rsidRPr="00887C0C">
        <w:t xml:space="preserve"> to lower cost and power consumption. Such UE power classes should be considered from a forward compatibility point of view, considering new use cases, e.g., industrial scenarios.</w:t>
      </w:r>
    </w:p>
    <w:p w14:paraId="5CE80D1F" w14:textId="51C6C13D" w:rsidR="00512A74" w:rsidRPr="00887C0C" w:rsidRDefault="00887C0C" w:rsidP="00887C0C">
      <w:pPr>
        <w:pStyle w:val="BodyText"/>
      </w:pPr>
      <w:r w:rsidRPr="00887C0C">
        <w:t>Full-bandwidth PRACH occasions naturally perform better than half-bandwidth PRACH occasions in terms of MCL, but at the expense of sacrificing half the cell capacity</w:t>
      </w:r>
      <w:r w:rsidR="00686C1A">
        <w:t>. I</w:t>
      </w:r>
      <w:r w:rsidRPr="00887C0C">
        <w:t xml:space="preserve">rrespective of which of Options 1, 2-1, or 2-2 is used, </w:t>
      </w:r>
      <w:r w:rsidR="00924DD8">
        <w:t xml:space="preserve">the </w:t>
      </w:r>
      <w:r w:rsidR="004D4EF7">
        <w:t xml:space="preserve">resulting </w:t>
      </w:r>
      <w:r w:rsidR="00924DD8">
        <w:t>cell capacity</w:t>
      </w:r>
      <w:r w:rsidR="004D4EF7">
        <w:t xml:space="preserve"> per time-domain PRACH occasion if using full-bandwidth preambles</w:t>
      </w:r>
      <w:r w:rsidR="00924DD8">
        <w:t xml:space="preserve"> is only 64, </w:t>
      </w:r>
      <w:r w:rsidRPr="00887C0C">
        <w:t>cf. last table row.</w:t>
      </w:r>
      <w:r w:rsidR="00924DD8">
        <w:t xml:space="preserve"> </w:t>
      </w:r>
      <w:r w:rsidR="004D4EF7">
        <w:t>Having only</w:t>
      </w:r>
      <w:r w:rsidR="00924DD8">
        <w:t xml:space="preserve"> 64 preambles </w:t>
      </w:r>
      <w:r w:rsidR="004D4EF7">
        <w:t xml:space="preserve">per time-domain PRACH occasion </w:t>
      </w:r>
      <w:r w:rsidR="00924DD8">
        <w:t xml:space="preserve">can be particularly </w:t>
      </w:r>
      <w:r w:rsidR="004D4EF7">
        <w:t>limiting</w:t>
      </w:r>
      <w:r w:rsidR="00924DD8">
        <w:t xml:space="preserve"> if </w:t>
      </w:r>
      <w:r w:rsidR="004D4EF7" w:rsidRPr="004D4EF7">
        <w:t xml:space="preserve">the system is configured to map all SS/PBCH blocks to </w:t>
      </w:r>
      <w:r w:rsidR="0010426F">
        <w:t>every</w:t>
      </w:r>
      <w:r w:rsidR="004D4EF7" w:rsidRPr="004D4EF7">
        <w:t xml:space="preserve"> time-domain PRACH occasion</w:t>
      </w:r>
      <w:r w:rsidR="003A765B">
        <w:t xml:space="preserve"> (i.e. yielding a time-independent mapping)</w:t>
      </w:r>
      <w:r w:rsidR="004D4EF7" w:rsidRPr="004D4EF7">
        <w:t xml:space="preserve">, which as explained in Section </w:t>
      </w:r>
      <w:r w:rsidR="003A765B">
        <w:t>5</w:t>
      </w:r>
      <w:r w:rsidR="004D4EF7" w:rsidRPr="004D4EF7">
        <w:t xml:space="preserve"> of </w:t>
      </w:r>
      <w:r w:rsidR="004D4EF7">
        <w:fldChar w:fldCharType="begin"/>
      </w:r>
      <w:r w:rsidR="004D4EF7">
        <w:instrText xml:space="preserve"> REF _Ref23858791 \r \h </w:instrText>
      </w:r>
      <w:r w:rsidR="004D4EF7">
        <w:fldChar w:fldCharType="separate"/>
      </w:r>
      <w:r w:rsidR="00053558">
        <w:t>[8]</w:t>
      </w:r>
      <w:r w:rsidR="004D4EF7">
        <w:fldChar w:fldCharType="end"/>
      </w:r>
      <w:r w:rsidR="0015463B">
        <w:t>,</w:t>
      </w:r>
      <w:r w:rsidR="004D4EF7" w:rsidRPr="004D4EF7">
        <w:t xml:space="preserve"> </w:t>
      </w:r>
      <w:r w:rsidR="0015463B">
        <w:t xml:space="preserve">is </w:t>
      </w:r>
      <w:r w:rsidR="004D4EF7" w:rsidRPr="004D4EF7">
        <w:t>desirable</w:t>
      </w:r>
      <w:r w:rsidR="004D4EF7">
        <w:t xml:space="preserve"> for NR-U.</w:t>
      </w:r>
    </w:p>
    <w:p w14:paraId="1396F2DC" w14:textId="701AE6B2" w:rsidR="008C70EA" w:rsidRPr="00887C0C" w:rsidRDefault="008C70EA" w:rsidP="008C70EA">
      <w:pPr>
        <w:pStyle w:val="Caption"/>
        <w:keepNext/>
        <w:jc w:val="center"/>
      </w:pPr>
      <w:bookmarkStart w:id="72" w:name="_Ref21093515"/>
      <w:bookmarkEnd w:id="71"/>
      <w:r w:rsidRPr="00887C0C">
        <w:t xml:space="preserve">Table </w:t>
      </w:r>
      <w:r>
        <w:rPr>
          <w:noProof/>
        </w:rPr>
        <w:fldChar w:fldCharType="begin"/>
      </w:r>
      <w:r w:rsidRPr="00CD743E">
        <w:instrText xml:space="preserve"> SEQ Table \* ARABIC </w:instrText>
      </w:r>
      <w:r>
        <w:rPr>
          <w:noProof/>
        </w:rPr>
        <w:fldChar w:fldCharType="separate"/>
      </w:r>
      <w:r w:rsidR="00053558">
        <w:rPr>
          <w:noProof/>
        </w:rPr>
        <w:t>11</w:t>
      </w:r>
      <w:r>
        <w:rPr>
          <w:noProof/>
        </w:rPr>
        <w:fldChar w:fldCharType="end"/>
      </w:r>
      <w:bookmarkEnd w:id="72"/>
      <w:r w:rsidRPr="00887C0C">
        <w:t>: Metrics summary for 15 kHz SCS and delay scaling 100 ns</w:t>
      </w:r>
    </w:p>
    <w:tbl>
      <w:tblPr>
        <w:tblStyle w:val="TableGrid"/>
        <w:tblW w:w="10627" w:type="dxa"/>
        <w:tblLayout w:type="fixed"/>
        <w:tblLook w:val="04A0" w:firstRow="1" w:lastRow="0" w:firstColumn="1" w:lastColumn="0" w:noHBand="0" w:noVBand="1"/>
      </w:tblPr>
      <w:tblGrid>
        <w:gridCol w:w="1980"/>
        <w:gridCol w:w="1276"/>
        <w:gridCol w:w="1559"/>
        <w:gridCol w:w="1417"/>
        <w:gridCol w:w="1418"/>
        <w:gridCol w:w="1559"/>
        <w:gridCol w:w="1418"/>
      </w:tblGrid>
      <w:tr w:rsidR="00EB3B2F" w14:paraId="0DECB70C" w14:textId="3C94A940" w:rsidTr="005F0C1E">
        <w:tc>
          <w:tcPr>
            <w:tcW w:w="1980" w:type="dxa"/>
            <w:shd w:val="clear" w:color="auto" w:fill="E7E6E6" w:themeFill="background2"/>
          </w:tcPr>
          <w:p w14:paraId="20EFA25D" w14:textId="77777777" w:rsidR="00EB3B2F" w:rsidRPr="007C3E31" w:rsidRDefault="00EB3B2F" w:rsidP="00DB7697">
            <w:pPr>
              <w:pStyle w:val="BodyText"/>
              <w:rPr>
                <w:b/>
              </w:rPr>
            </w:pPr>
            <w:r>
              <w:rPr>
                <w:b/>
              </w:rPr>
              <w:t>Parameter</w:t>
            </w:r>
          </w:p>
        </w:tc>
        <w:tc>
          <w:tcPr>
            <w:tcW w:w="8647" w:type="dxa"/>
            <w:gridSpan w:val="6"/>
            <w:shd w:val="clear" w:color="auto" w:fill="E7E6E6" w:themeFill="background2"/>
          </w:tcPr>
          <w:p w14:paraId="2E2DC1A3" w14:textId="4C7715EE" w:rsidR="00EB3B2F" w:rsidRPr="007C3E31" w:rsidRDefault="00EB3B2F" w:rsidP="00DB7697">
            <w:pPr>
              <w:pStyle w:val="BodyText"/>
              <w:rPr>
                <w:b/>
              </w:rPr>
            </w:pPr>
            <w:r w:rsidRPr="007C3E31">
              <w:rPr>
                <w:b/>
              </w:rPr>
              <w:t>Value</w:t>
            </w:r>
          </w:p>
        </w:tc>
      </w:tr>
      <w:tr w:rsidR="00EB3B2F" w:rsidRPr="007454B1" w14:paraId="0C03149A" w14:textId="10E7DAB3" w:rsidTr="005F0C1E">
        <w:tc>
          <w:tcPr>
            <w:tcW w:w="1980" w:type="dxa"/>
            <w:shd w:val="clear" w:color="auto" w:fill="FFFFFF" w:themeFill="background1"/>
          </w:tcPr>
          <w:p w14:paraId="4D3709AC" w14:textId="77777777" w:rsidR="00EB3B2F" w:rsidRDefault="00EB3B2F" w:rsidP="00EB3B2F">
            <w:pPr>
              <w:pStyle w:val="BodyText"/>
            </w:pPr>
            <w:r w:rsidRPr="0034030A">
              <w:t>Scheme</w:t>
            </w:r>
          </w:p>
        </w:tc>
        <w:tc>
          <w:tcPr>
            <w:tcW w:w="1276" w:type="dxa"/>
            <w:shd w:val="clear" w:color="auto" w:fill="FFFFFF" w:themeFill="background1"/>
          </w:tcPr>
          <w:p w14:paraId="54EAEE63" w14:textId="458A4AF3" w:rsidR="008B1006" w:rsidRPr="008B1006" w:rsidRDefault="00EB3B2F" w:rsidP="008B1006">
            <w:pPr>
              <w:pStyle w:val="BodyText"/>
              <w:jc w:val="center"/>
            </w:pPr>
            <w:r w:rsidRPr="008B1006">
              <w:t>ZC571</w:t>
            </w:r>
            <w:r w:rsidR="008B1006" w:rsidRPr="008B1006">
              <w:br/>
            </w:r>
          </w:p>
          <w:p w14:paraId="537ADBCF" w14:textId="53C8280D" w:rsidR="008B1006" w:rsidRPr="008B1006" w:rsidRDefault="008B1006" w:rsidP="00EB3B2F">
            <w:pPr>
              <w:pStyle w:val="BodyText"/>
              <w:jc w:val="center"/>
            </w:pPr>
            <w:r w:rsidRPr="008B1006">
              <w:t>(Option 1)</w:t>
            </w:r>
          </w:p>
        </w:tc>
        <w:tc>
          <w:tcPr>
            <w:tcW w:w="1559" w:type="dxa"/>
            <w:shd w:val="clear" w:color="auto" w:fill="FFFFFF" w:themeFill="background1"/>
          </w:tcPr>
          <w:p w14:paraId="32FDFCBF" w14:textId="77777777" w:rsidR="00EB3B2F" w:rsidRPr="008B1006" w:rsidRDefault="00EB3B2F" w:rsidP="00EB3B2F">
            <w:pPr>
              <w:pStyle w:val="BodyText"/>
              <w:jc w:val="center"/>
            </w:pPr>
            <w:r w:rsidRPr="008B1006">
              <w:t xml:space="preserve">ZC139x4, </w:t>
            </w:r>
            <w:r w:rsidRPr="008B1006">
              <w:br/>
            </w:r>
            <w:r w:rsidR="000A587B" w:rsidRPr="008B1006">
              <w:t>non-contig.</w:t>
            </w:r>
          </w:p>
          <w:p w14:paraId="2B4F6340" w14:textId="01F1C484" w:rsidR="00BC052A" w:rsidRPr="008B1006" w:rsidRDefault="00BC052A" w:rsidP="00EB3B2F">
            <w:pPr>
              <w:pStyle w:val="BodyText"/>
              <w:jc w:val="center"/>
            </w:pPr>
            <w:r w:rsidRPr="008B1006">
              <w:t xml:space="preserve">(Option </w:t>
            </w:r>
            <w:r w:rsidR="008B1006" w:rsidRPr="008B1006">
              <w:t>2-1</w:t>
            </w:r>
            <w:r w:rsidRPr="008B1006">
              <w:t>)</w:t>
            </w:r>
          </w:p>
        </w:tc>
        <w:tc>
          <w:tcPr>
            <w:tcW w:w="1417" w:type="dxa"/>
            <w:shd w:val="clear" w:color="auto" w:fill="FFFFFF" w:themeFill="background1"/>
          </w:tcPr>
          <w:p w14:paraId="7C7BD037" w14:textId="77777777" w:rsidR="00EB3B2F" w:rsidRPr="008B1006" w:rsidRDefault="00EB3B2F" w:rsidP="00EB3B2F">
            <w:pPr>
              <w:pStyle w:val="BodyText"/>
              <w:jc w:val="center"/>
            </w:pPr>
            <w:r w:rsidRPr="008B1006">
              <w:t>ZC139x4,</w:t>
            </w:r>
            <w:r w:rsidRPr="008B1006">
              <w:br/>
            </w:r>
            <w:r w:rsidR="000A587B" w:rsidRPr="008B1006">
              <w:t>contiguous</w:t>
            </w:r>
          </w:p>
          <w:p w14:paraId="1F9F59EE" w14:textId="0A8A4B6E" w:rsidR="00BC052A" w:rsidRPr="008B1006" w:rsidRDefault="00BC052A" w:rsidP="00EB3B2F">
            <w:pPr>
              <w:pStyle w:val="BodyText"/>
              <w:jc w:val="center"/>
            </w:pPr>
            <w:r w:rsidRPr="008B1006">
              <w:t>(Option 2</w:t>
            </w:r>
            <w:r w:rsidR="008B1006" w:rsidRPr="008B1006">
              <w:t>-2</w:t>
            </w:r>
            <w:r w:rsidRPr="008B1006">
              <w:t>)</w:t>
            </w:r>
          </w:p>
        </w:tc>
        <w:tc>
          <w:tcPr>
            <w:tcW w:w="1418" w:type="dxa"/>
            <w:shd w:val="clear" w:color="auto" w:fill="FFFFFF" w:themeFill="background1"/>
          </w:tcPr>
          <w:p w14:paraId="285E9ACE" w14:textId="6343CF34" w:rsidR="008B1006" w:rsidRPr="008B1006" w:rsidRDefault="00EB3B2F" w:rsidP="008B1006">
            <w:pPr>
              <w:pStyle w:val="BodyText"/>
              <w:jc w:val="center"/>
            </w:pPr>
            <w:r w:rsidRPr="008B1006">
              <w:t>ZC1151</w:t>
            </w:r>
            <w:r w:rsidR="008B1006" w:rsidRPr="008B1006">
              <w:br/>
            </w:r>
          </w:p>
          <w:p w14:paraId="5D26B8D5" w14:textId="50658FA0" w:rsidR="00EB3B2F" w:rsidRPr="008B1006" w:rsidRDefault="008B1006" w:rsidP="008B1006">
            <w:pPr>
              <w:pStyle w:val="BodyText"/>
              <w:jc w:val="center"/>
            </w:pPr>
            <w:r w:rsidRPr="008B1006">
              <w:t>(Option 1)</w:t>
            </w:r>
          </w:p>
        </w:tc>
        <w:tc>
          <w:tcPr>
            <w:tcW w:w="1559" w:type="dxa"/>
            <w:shd w:val="clear" w:color="auto" w:fill="FFFFFF" w:themeFill="background1"/>
          </w:tcPr>
          <w:p w14:paraId="5CD70CB1" w14:textId="77777777" w:rsidR="00EB3B2F" w:rsidRPr="008B1006" w:rsidRDefault="00EB3B2F" w:rsidP="00EB3B2F">
            <w:pPr>
              <w:pStyle w:val="BodyText"/>
              <w:jc w:val="center"/>
            </w:pPr>
            <w:r w:rsidRPr="008B1006">
              <w:t xml:space="preserve">ZC139x8, </w:t>
            </w:r>
            <w:r w:rsidRPr="008B1006">
              <w:br/>
            </w:r>
            <w:r w:rsidR="000A587B" w:rsidRPr="008B1006">
              <w:t>non-contig.</w:t>
            </w:r>
          </w:p>
          <w:p w14:paraId="3F49C478" w14:textId="2596BA44" w:rsidR="00BC052A" w:rsidRPr="008B1006" w:rsidRDefault="00BC052A" w:rsidP="00EB3B2F">
            <w:pPr>
              <w:pStyle w:val="BodyText"/>
              <w:jc w:val="center"/>
            </w:pPr>
            <w:r w:rsidRPr="008B1006">
              <w:t xml:space="preserve">(Option </w:t>
            </w:r>
            <w:r w:rsidR="008B1006" w:rsidRPr="008B1006">
              <w:t>2-1</w:t>
            </w:r>
            <w:r w:rsidRPr="008B1006">
              <w:t>)</w:t>
            </w:r>
          </w:p>
        </w:tc>
        <w:tc>
          <w:tcPr>
            <w:tcW w:w="1418" w:type="dxa"/>
            <w:shd w:val="clear" w:color="auto" w:fill="FFFFFF" w:themeFill="background1"/>
          </w:tcPr>
          <w:p w14:paraId="3FEDE4AF" w14:textId="77777777" w:rsidR="00EB3B2F" w:rsidRPr="008B1006" w:rsidRDefault="00EB3B2F" w:rsidP="00EB3B2F">
            <w:pPr>
              <w:pStyle w:val="BodyText"/>
              <w:jc w:val="center"/>
            </w:pPr>
            <w:r w:rsidRPr="008B1006">
              <w:t>ZC139x8,</w:t>
            </w:r>
            <w:r w:rsidRPr="008B1006">
              <w:br/>
            </w:r>
            <w:r w:rsidR="000A587B" w:rsidRPr="008B1006">
              <w:t>contiguous</w:t>
            </w:r>
          </w:p>
          <w:p w14:paraId="29BDACBE" w14:textId="6B2E1A21" w:rsidR="00BC052A" w:rsidRPr="008B1006" w:rsidRDefault="00BC052A" w:rsidP="00EB3B2F">
            <w:pPr>
              <w:pStyle w:val="BodyText"/>
              <w:jc w:val="center"/>
            </w:pPr>
            <w:r w:rsidRPr="008B1006">
              <w:t>(Option 2</w:t>
            </w:r>
            <w:r w:rsidR="008B1006" w:rsidRPr="008B1006">
              <w:t>-2</w:t>
            </w:r>
            <w:r w:rsidRPr="008B1006">
              <w:t>)</w:t>
            </w:r>
          </w:p>
        </w:tc>
      </w:tr>
      <w:tr w:rsidR="00EB3B2F" w14:paraId="54209B81" w14:textId="778C6E48" w:rsidTr="005F0C1E">
        <w:tc>
          <w:tcPr>
            <w:tcW w:w="1980" w:type="dxa"/>
          </w:tcPr>
          <w:p w14:paraId="6D3A05B9" w14:textId="77777777" w:rsidR="00EB3B2F" w:rsidRDefault="00EB3B2F" w:rsidP="00EB3B2F">
            <w:pPr>
              <w:pStyle w:val="BodyText"/>
              <w:jc w:val="left"/>
            </w:pPr>
            <w:r w:rsidRPr="0034030A">
              <w:t>SCS</w:t>
            </w:r>
            <w:r>
              <w:t xml:space="preserve"> (kHz)</w:t>
            </w:r>
          </w:p>
        </w:tc>
        <w:tc>
          <w:tcPr>
            <w:tcW w:w="1276" w:type="dxa"/>
          </w:tcPr>
          <w:p w14:paraId="65FA89BC" w14:textId="206A6293" w:rsidR="00EB3B2F" w:rsidRDefault="00EB3B2F" w:rsidP="00EB3B2F">
            <w:pPr>
              <w:pStyle w:val="BodyText"/>
            </w:pPr>
            <w:r>
              <w:t>15</w:t>
            </w:r>
          </w:p>
        </w:tc>
        <w:tc>
          <w:tcPr>
            <w:tcW w:w="1559" w:type="dxa"/>
          </w:tcPr>
          <w:p w14:paraId="5782D121" w14:textId="6301DF3B" w:rsidR="00EB3B2F" w:rsidRDefault="00EB3B2F" w:rsidP="00EB3B2F">
            <w:pPr>
              <w:pStyle w:val="BodyText"/>
            </w:pPr>
            <w:r>
              <w:t>15</w:t>
            </w:r>
          </w:p>
        </w:tc>
        <w:tc>
          <w:tcPr>
            <w:tcW w:w="1417" w:type="dxa"/>
          </w:tcPr>
          <w:p w14:paraId="509DC50A" w14:textId="6C99C4CE" w:rsidR="00EB3B2F" w:rsidRDefault="00EB3B2F" w:rsidP="00EB3B2F">
            <w:pPr>
              <w:pStyle w:val="BodyText"/>
            </w:pPr>
            <w:r>
              <w:t>15</w:t>
            </w:r>
          </w:p>
        </w:tc>
        <w:tc>
          <w:tcPr>
            <w:tcW w:w="1418" w:type="dxa"/>
          </w:tcPr>
          <w:p w14:paraId="4CE09838" w14:textId="2324070C" w:rsidR="00EB3B2F" w:rsidRDefault="00EB3B2F" w:rsidP="00EB3B2F">
            <w:pPr>
              <w:pStyle w:val="BodyText"/>
            </w:pPr>
            <w:r>
              <w:t>15</w:t>
            </w:r>
          </w:p>
        </w:tc>
        <w:tc>
          <w:tcPr>
            <w:tcW w:w="1559" w:type="dxa"/>
          </w:tcPr>
          <w:p w14:paraId="4F9CF99B" w14:textId="0E722ACC" w:rsidR="00EB3B2F" w:rsidRDefault="00EB3B2F" w:rsidP="00EB3B2F">
            <w:pPr>
              <w:pStyle w:val="BodyText"/>
            </w:pPr>
            <w:r>
              <w:t>15</w:t>
            </w:r>
          </w:p>
        </w:tc>
        <w:tc>
          <w:tcPr>
            <w:tcW w:w="1418" w:type="dxa"/>
          </w:tcPr>
          <w:p w14:paraId="616FC215" w14:textId="30CFD9A2" w:rsidR="00EB3B2F" w:rsidRDefault="00EB3B2F" w:rsidP="00EB3B2F">
            <w:pPr>
              <w:pStyle w:val="BodyText"/>
            </w:pPr>
            <w:r>
              <w:t>15</w:t>
            </w:r>
          </w:p>
        </w:tc>
      </w:tr>
      <w:tr w:rsidR="00EB3B2F" w14:paraId="56B04E0B" w14:textId="0FDFE5D8" w:rsidTr="005F0C1E">
        <w:tc>
          <w:tcPr>
            <w:tcW w:w="1980" w:type="dxa"/>
          </w:tcPr>
          <w:p w14:paraId="01FA88CC" w14:textId="77777777" w:rsidR="00EB3B2F" w:rsidRPr="00887C0C" w:rsidRDefault="00EB3B2F" w:rsidP="00EB3B2F">
            <w:pPr>
              <w:pStyle w:val="BodyText"/>
              <w:jc w:val="left"/>
            </w:pPr>
            <w:r w:rsidRPr="00887C0C">
              <w:t>PRACH sequence length (L_RA)</w:t>
            </w:r>
          </w:p>
        </w:tc>
        <w:tc>
          <w:tcPr>
            <w:tcW w:w="1276" w:type="dxa"/>
          </w:tcPr>
          <w:p w14:paraId="035EA0ED" w14:textId="3E737D6E" w:rsidR="00EB3B2F" w:rsidRDefault="00EB3B2F" w:rsidP="00EB3B2F">
            <w:pPr>
              <w:pStyle w:val="BodyText"/>
            </w:pPr>
            <w:r>
              <w:t>571</w:t>
            </w:r>
          </w:p>
        </w:tc>
        <w:tc>
          <w:tcPr>
            <w:tcW w:w="1559" w:type="dxa"/>
          </w:tcPr>
          <w:p w14:paraId="60505B05" w14:textId="2ED1941F" w:rsidR="00EB3B2F" w:rsidRDefault="00EB3B2F" w:rsidP="00EB3B2F">
            <w:pPr>
              <w:pStyle w:val="BodyText"/>
            </w:pPr>
            <w:r>
              <w:t>139</w:t>
            </w:r>
          </w:p>
        </w:tc>
        <w:tc>
          <w:tcPr>
            <w:tcW w:w="1417" w:type="dxa"/>
          </w:tcPr>
          <w:p w14:paraId="05C0C51F" w14:textId="12B21E56" w:rsidR="00EB3B2F" w:rsidRDefault="00EB3B2F" w:rsidP="00EB3B2F">
            <w:pPr>
              <w:pStyle w:val="BodyText"/>
            </w:pPr>
            <w:r>
              <w:t>139</w:t>
            </w:r>
          </w:p>
        </w:tc>
        <w:tc>
          <w:tcPr>
            <w:tcW w:w="1418" w:type="dxa"/>
          </w:tcPr>
          <w:p w14:paraId="476B1E13" w14:textId="61169B10" w:rsidR="00EB3B2F" w:rsidRDefault="00EB3B2F" w:rsidP="00EB3B2F">
            <w:pPr>
              <w:pStyle w:val="BodyText"/>
            </w:pPr>
            <w:r>
              <w:t>1151</w:t>
            </w:r>
          </w:p>
        </w:tc>
        <w:tc>
          <w:tcPr>
            <w:tcW w:w="1559" w:type="dxa"/>
          </w:tcPr>
          <w:p w14:paraId="4F56F98C" w14:textId="654C9E8B" w:rsidR="00EB3B2F" w:rsidRDefault="00EB3B2F" w:rsidP="00EB3B2F">
            <w:pPr>
              <w:pStyle w:val="BodyText"/>
            </w:pPr>
            <w:r>
              <w:t>139</w:t>
            </w:r>
          </w:p>
        </w:tc>
        <w:tc>
          <w:tcPr>
            <w:tcW w:w="1418" w:type="dxa"/>
          </w:tcPr>
          <w:p w14:paraId="1B8157B4" w14:textId="3969B93A" w:rsidR="00EB3B2F" w:rsidRDefault="00EB3B2F" w:rsidP="00EB3B2F">
            <w:pPr>
              <w:pStyle w:val="BodyText"/>
            </w:pPr>
            <w:r>
              <w:t>139</w:t>
            </w:r>
          </w:p>
        </w:tc>
      </w:tr>
      <w:tr w:rsidR="00EB3B2F" w14:paraId="2F9E33B0" w14:textId="7309627D" w:rsidTr="005F0C1E">
        <w:tc>
          <w:tcPr>
            <w:tcW w:w="1980" w:type="dxa"/>
          </w:tcPr>
          <w:p w14:paraId="44AEE233" w14:textId="77777777" w:rsidR="00EB3B2F" w:rsidRDefault="00EB3B2F" w:rsidP="00EB3B2F">
            <w:pPr>
              <w:pStyle w:val="BodyText"/>
              <w:jc w:val="left"/>
            </w:pPr>
            <w:r w:rsidRPr="0034030A">
              <w:t># of repetition (R)</w:t>
            </w:r>
          </w:p>
        </w:tc>
        <w:tc>
          <w:tcPr>
            <w:tcW w:w="1276" w:type="dxa"/>
          </w:tcPr>
          <w:p w14:paraId="04288F14" w14:textId="5F2DE738" w:rsidR="00EB3B2F" w:rsidRDefault="00EB3B2F" w:rsidP="00EB3B2F">
            <w:pPr>
              <w:pStyle w:val="BodyText"/>
            </w:pPr>
            <w:r>
              <w:t>1</w:t>
            </w:r>
          </w:p>
        </w:tc>
        <w:tc>
          <w:tcPr>
            <w:tcW w:w="1559" w:type="dxa"/>
          </w:tcPr>
          <w:p w14:paraId="2305AFDC" w14:textId="703703B6" w:rsidR="00EB3B2F" w:rsidRDefault="00EB3B2F" w:rsidP="00EB3B2F">
            <w:pPr>
              <w:pStyle w:val="BodyText"/>
            </w:pPr>
            <w:r>
              <w:t>4</w:t>
            </w:r>
          </w:p>
        </w:tc>
        <w:tc>
          <w:tcPr>
            <w:tcW w:w="1417" w:type="dxa"/>
          </w:tcPr>
          <w:p w14:paraId="2C384A3D" w14:textId="27F3C156" w:rsidR="00EB3B2F" w:rsidRDefault="00EB3B2F" w:rsidP="00EB3B2F">
            <w:pPr>
              <w:pStyle w:val="BodyText"/>
            </w:pPr>
            <w:r>
              <w:t>4</w:t>
            </w:r>
          </w:p>
        </w:tc>
        <w:tc>
          <w:tcPr>
            <w:tcW w:w="1418" w:type="dxa"/>
          </w:tcPr>
          <w:p w14:paraId="275EC0C0" w14:textId="3B479C71" w:rsidR="00EB3B2F" w:rsidRDefault="00EB3B2F" w:rsidP="00EB3B2F">
            <w:pPr>
              <w:pStyle w:val="BodyText"/>
            </w:pPr>
            <w:r>
              <w:t>1</w:t>
            </w:r>
          </w:p>
        </w:tc>
        <w:tc>
          <w:tcPr>
            <w:tcW w:w="1559" w:type="dxa"/>
          </w:tcPr>
          <w:p w14:paraId="0684CC4C" w14:textId="5ACA8BB7" w:rsidR="00EB3B2F" w:rsidRDefault="00EB3B2F" w:rsidP="00EB3B2F">
            <w:pPr>
              <w:pStyle w:val="BodyText"/>
            </w:pPr>
            <w:r>
              <w:t>8</w:t>
            </w:r>
          </w:p>
        </w:tc>
        <w:tc>
          <w:tcPr>
            <w:tcW w:w="1418" w:type="dxa"/>
          </w:tcPr>
          <w:p w14:paraId="4A145D7B" w14:textId="13F61BBE" w:rsidR="00EB3B2F" w:rsidRDefault="00EB3B2F" w:rsidP="00EB3B2F">
            <w:pPr>
              <w:pStyle w:val="BodyText"/>
            </w:pPr>
            <w:r>
              <w:t>8</w:t>
            </w:r>
          </w:p>
        </w:tc>
      </w:tr>
      <w:tr w:rsidR="00E34730" w14:paraId="2A512543" w14:textId="722974F4" w:rsidTr="005F0C1E">
        <w:tc>
          <w:tcPr>
            <w:tcW w:w="1980" w:type="dxa"/>
          </w:tcPr>
          <w:p w14:paraId="6331A3A1" w14:textId="77777777" w:rsidR="00E34730" w:rsidRDefault="00E34730" w:rsidP="00E34730">
            <w:pPr>
              <w:pStyle w:val="BodyText"/>
              <w:jc w:val="left"/>
            </w:pPr>
            <w:r w:rsidRPr="0034030A">
              <w:t>N_cs</w:t>
            </w:r>
          </w:p>
        </w:tc>
        <w:tc>
          <w:tcPr>
            <w:tcW w:w="1276" w:type="dxa"/>
          </w:tcPr>
          <w:p w14:paraId="13E79B78" w14:textId="77777777" w:rsidR="00E34730" w:rsidRPr="009F79C0" w:rsidRDefault="00E34730" w:rsidP="00E34730">
            <w:pPr>
              <w:pStyle w:val="BodyText"/>
            </w:pPr>
            <w:r w:rsidRPr="009F79C0">
              <w:t>20</w:t>
            </w:r>
          </w:p>
          <w:p w14:paraId="19B1ECA8" w14:textId="463F057A" w:rsidR="00E34730" w:rsidRDefault="00E34730" w:rsidP="00E34730">
            <w:pPr>
              <w:pStyle w:val="BodyText"/>
            </w:pPr>
            <w:r w:rsidRPr="009F79C0">
              <w:t>(</w:t>
            </w:r>
            <w:r>
              <w:t>28</w:t>
            </w:r>
            <w:r w:rsidRPr="009F79C0">
              <w:t xml:space="preserve"> shifts)</w:t>
            </w:r>
          </w:p>
        </w:tc>
        <w:tc>
          <w:tcPr>
            <w:tcW w:w="1559" w:type="dxa"/>
          </w:tcPr>
          <w:p w14:paraId="681C8965" w14:textId="77777777" w:rsidR="00E34730" w:rsidRDefault="00E34730" w:rsidP="00E34730">
            <w:pPr>
              <w:pStyle w:val="BodyText"/>
            </w:pPr>
            <w:r>
              <w:t>5</w:t>
            </w:r>
          </w:p>
          <w:p w14:paraId="327B96A1" w14:textId="28D456BC" w:rsidR="00E34730" w:rsidRDefault="00E34730" w:rsidP="00E34730">
            <w:pPr>
              <w:pStyle w:val="BodyText"/>
            </w:pPr>
            <w:r>
              <w:t>(27 shifts)</w:t>
            </w:r>
          </w:p>
        </w:tc>
        <w:tc>
          <w:tcPr>
            <w:tcW w:w="1417" w:type="dxa"/>
          </w:tcPr>
          <w:p w14:paraId="271AA2BA" w14:textId="77777777" w:rsidR="00E34730" w:rsidRDefault="00E34730" w:rsidP="00E34730">
            <w:pPr>
              <w:pStyle w:val="BodyText"/>
            </w:pPr>
            <w:r>
              <w:t>5</w:t>
            </w:r>
          </w:p>
          <w:p w14:paraId="3B9C8C08" w14:textId="3D0F7547" w:rsidR="00E34730" w:rsidRDefault="00E34730" w:rsidP="00E34730">
            <w:pPr>
              <w:pStyle w:val="BodyText"/>
            </w:pPr>
            <w:r>
              <w:t>(27 shifts)</w:t>
            </w:r>
          </w:p>
        </w:tc>
        <w:tc>
          <w:tcPr>
            <w:tcW w:w="1418" w:type="dxa"/>
          </w:tcPr>
          <w:p w14:paraId="5A74AC7C" w14:textId="19ECFBEF" w:rsidR="00E34730" w:rsidRPr="009F79C0" w:rsidRDefault="00E34730" w:rsidP="00E34730">
            <w:pPr>
              <w:pStyle w:val="BodyText"/>
            </w:pPr>
            <w:r>
              <w:t>4</w:t>
            </w:r>
            <w:r w:rsidRPr="009F79C0">
              <w:t>0</w:t>
            </w:r>
          </w:p>
          <w:p w14:paraId="55041322" w14:textId="4909E737" w:rsidR="00E34730" w:rsidRDefault="00E34730" w:rsidP="00E34730">
            <w:pPr>
              <w:pStyle w:val="BodyText"/>
            </w:pPr>
            <w:r w:rsidRPr="009F79C0">
              <w:t>(</w:t>
            </w:r>
            <w:r>
              <w:t>28</w:t>
            </w:r>
            <w:r w:rsidRPr="009F79C0">
              <w:t xml:space="preserve"> shifts)</w:t>
            </w:r>
          </w:p>
        </w:tc>
        <w:tc>
          <w:tcPr>
            <w:tcW w:w="1559" w:type="dxa"/>
          </w:tcPr>
          <w:p w14:paraId="1BF7FE7A" w14:textId="77777777" w:rsidR="00E34730" w:rsidRDefault="00E34730" w:rsidP="00E34730">
            <w:pPr>
              <w:pStyle w:val="BodyText"/>
            </w:pPr>
            <w:r>
              <w:t>5</w:t>
            </w:r>
          </w:p>
          <w:p w14:paraId="56E50080" w14:textId="13EA4B77" w:rsidR="00E34730" w:rsidRDefault="00E34730" w:rsidP="00E34730">
            <w:pPr>
              <w:pStyle w:val="BodyText"/>
            </w:pPr>
            <w:r>
              <w:t>(27 shifts)</w:t>
            </w:r>
          </w:p>
        </w:tc>
        <w:tc>
          <w:tcPr>
            <w:tcW w:w="1418" w:type="dxa"/>
          </w:tcPr>
          <w:p w14:paraId="1E5DD01A" w14:textId="77777777" w:rsidR="00E34730" w:rsidRDefault="00E34730" w:rsidP="00E34730">
            <w:pPr>
              <w:pStyle w:val="BodyText"/>
            </w:pPr>
            <w:r>
              <w:t>5</w:t>
            </w:r>
          </w:p>
          <w:p w14:paraId="3B78B49E" w14:textId="10052DF2" w:rsidR="00E34730" w:rsidRDefault="00E34730" w:rsidP="00E34730">
            <w:pPr>
              <w:pStyle w:val="BodyText"/>
            </w:pPr>
            <w:r>
              <w:t>(27 shifts)</w:t>
            </w:r>
          </w:p>
        </w:tc>
      </w:tr>
      <w:tr w:rsidR="00E34730" w14:paraId="6300445C" w14:textId="70F49335" w:rsidTr="005F0C1E">
        <w:tc>
          <w:tcPr>
            <w:tcW w:w="1980" w:type="dxa"/>
          </w:tcPr>
          <w:p w14:paraId="060F515D" w14:textId="73184042" w:rsidR="00E34730" w:rsidRPr="00887C0C" w:rsidRDefault="00E34730" w:rsidP="00E34730">
            <w:pPr>
              <w:pStyle w:val="BodyText"/>
              <w:jc w:val="left"/>
            </w:pPr>
            <w:r w:rsidRPr="00887C0C">
              <w:t># of RBs used for one RO</w:t>
            </w:r>
            <w:r w:rsidR="00BC052A" w:rsidRPr="00887C0C">
              <w:rPr>
                <w:sz w:val="20"/>
                <w:szCs w:val="20"/>
                <w:vertAlign w:val="superscript"/>
              </w:rPr>
              <w:t>(6)</w:t>
            </w:r>
            <w:r w:rsidRPr="00887C0C">
              <w:t xml:space="preserve"> (N_RB)</w:t>
            </w:r>
          </w:p>
        </w:tc>
        <w:tc>
          <w:tcPr>
            <w:tcW w:w="1276" w:type="dxa"/>
          </w:tcPr>
          <w:p w14:paraId="14B0FDFB" w14:textId="69B9B012" w:rsidR="00E34730" w:rsidRDefault="00E34730" w:rsidP="00E34730">
            <w:pPr>
              <w:pStyle w:val="BodyText"/>
            </w:pPr>
            <w:r>
              <w:t>48</w:t>
            </w:r>
          </w:p>
        </w:tc>
        <w:tc>
          <w:tcPr>
            <w:tcW w:w="1559" w:type="dxa"/>
          </w:tcPr>
          <w:p w14:paraId="650C4B91" w14:textId="083BFC66" w:rsidR="00E34730" w:rsidRDefault="00E34730" w:rsidP="00E34730">
            <w:pPr>
              <w:pStyle w:val="BodyText"/>
            </w:pPr>
            <w:r>
              <w:t>48</w:t>
            </w:r>
          </w:p>
        </w:tc>
        <w:tc>
          <w:tcPr>
            <w:tcW w:w="1417" w:type="dxa"/>
          </w:tcPr>
          <w:p w14:paraId="23BBDB29" w14:textId="181AB6EF" w:rsidR="00E34730" w:rsidRDefault="00E34730" w:rsidP="00E34730">
            <w:pPr>
              <w:pStyle w:val="BodyText"/>
            </w:pPr>
            <w:r>
              <w:t>48</w:t>
            </w:r>
          </w:p>
        </w:tc>
        <w:tc>
          <w:tcPr>
            <w:tcW w:w="1418" w:type="dxa"/>
          </w:tcPr>
          <w:p w14:paraId="60814B53" w14:textId="2BB1DC0C" w:rsidR="00E34730" w:rsidRDefault="00E34730" w:rsidP="00E34730">
            <w:pPr>
              <w:pStyle w:val="BodyText"/>
            </w:pPr>
            <w:r>
              <w:t>96</w:t>
            </w:r>
          </w:p>
        </w:tc>
        <w:tc>
          <w:tcPr>
            <w:tcW w:w="1559" w:type="dxa"/>
          </w:tcPr>
          <w:p w14:paraId="78D3736E" w14:textId="3BDE76D3" w:rsidR="00E34730" w:rsidRDefault="00E34730" w:rsidP="00E34730">
            <w:pPr>
              <w:pStyle w:val="BodyText"/>
            </w:pPr>
            <w:r>
              <w:t>96</w:t>
            </w:r>
          </w:p>
        </w:tc>
        <w:tc>
          <w:tcPr>
            <w:tcW w:w="1418" w:type="dxa"/>
          </w:tcPr>
          <w:p w14:paraId="71C05502" w14:textId="07799F8C" w:rsidR="00E34730" w:rsidRDefault="00E34730" w:rsidP="00E34730">
            <w:pPr>
              <w:pStyle w:val="BodyText"/>
            </w:pPr>
            <w:r>
              <w:t>96</w:t>
            </w:r>
          </w:p>
        </w:tc>
      </w:tr>
      <w:tr w:rsidR="00E34730" w:rsidRPr="002F54BF" w14:paraId="358111A3" w14:textId="0F0C3E66" w:rsidTr="005F0C1E">
        <w:tc>
          <w:tcPr>
            <w:tcW w:w="1980" w:type="dxa"/>
          </w:tcPr>
          <w:p w14:paraId="1C4B71F0" w14:textId="2166E9D1" w:rsidR="00E34730" w:rsidRPr="00887C0C" w:rsidRDefault="00E34730" w:rsidP="00E34730">
            <w:pPr>
              <w:pStyle w:val="BodyText"/>
              <w:jc w:val="left"/>
            </w:pPr>
            <w:r w:rsidRPr="00887C0C">
              <w:t># of interlaces used by one RO (N_interlace)</w:t>
            </w:r>
          </w:p>
        </w:tc>
        <w:tc>
          <w:tcPr>
            <w:tcW w:w="1276" w:type="dxa"/>
          </w:tcPr>
          <w:p w14:paraId="7050C88E" w14:textId="452C214D" w:rsidR="00E34730" w:rsidRPr="002F54BF" w:rsidRDefault="00E34730" w:rsidP="00E34730">
            <w:pPr>
              <w:pStyle w:val="BodyText"/>
            </w:pPr>
            <w:r w:rsidRPr="002F54BF">
              <w:t>N/A</w:t>
            </w:r>
          </w:p>
        </w:tc>
        <w:tc>
          <w:tcPr>
            <w:tcW w:w="1559" w:type="dxa"/>
          </w:tcPr>
          <w:p w14:paraId="137E00C3" w14:textId="04232CA7" w:rsidR="00E34730" w:rsidRPr="002F54BF" w:rsidRDefault="00E34730" w:rsidP="00E34730">
            <w:pPr>
              <w:pStyle w:val="BodyText"/>
            </w:pPr>
            <w:r w:rsidRPr="002F54BF">
              <w:t>N/A</w:t>
            </w:r>
          </w:p>
        </w:tc>
        <w:tc>
          <w:tcPr>
            <w:tcW w:w="1417" w:type="dxa"/>
          </w:tcPr>
          <w:p w14:paraId="08BF34C7" w14:textId="22AAA416" w:rsidR="00E34730" w:rsidRPr="002F54BF" w:rsidRDefault="00E34730" w:rsidP="00E34730">
            <w:pPr>
              <w:pStyle w:val="BodyText"/>
            </w:pPr>
            <w:r w:rsidRPr="002F54BF">
              <w:t>N/A</w:t>
            </w:r>
          </w:p>
        </w:tc>
        <w:tc>
          <w:tcPr>
            <w:tcW w:w="1418" w:type="dxa"/>
          </w:tcPr>
          <w:p w14:paraId="76DB4395" w14:textId="2A01473E" w:rsidR="00E34730" w:rsidRPr="00D86761" w:rsidRDefault="00E34730" w:rsidP="00E34730">
            <w:pPr>
              <w:pStyle w:val="BodyText"/>
              <w:jc w:val="left"/>
            </w:pPr>
            <w:r w:rsidRPr="00D86761">
              <w:t>N/A</w:t>
            </w:r>
          </w:p>
        </w:tc>
        <w:tc>
          <w:tcPr>
            <w:tcW w:w="1559" w:type="dxa"/>
          </w:tcPr>
          <w:p w14:paraId="1F87BD97" w14:textId="0AB5ADDA" w:rsidR="00E34730" w:rsidRPr="002F54BF" w:rsidRDefault="00E34730" w:rsidP="00E34730">
            <w:pPr>
              <w:pStyle w:val="BodyText"/>
              <w:jc w:val="left"/>
            </w:pPr>
            <w:r w:rsidRPr="002F54BF">
              <w:t>N/A</w:t>
            </w:r>
          </w:p>
        </w:tc>
        <w:tc>
          <w:tcPr>
            <w:tcW w:w="1418" w:type="dxa"/>
          </w:tcPr>
          <w:p w14:paraId="63C28035" w14:textId="02390E1D" w:rsidR="00E34730" w:rsidRPr="002F54BF" w:rsidRDefault="00E34730" w:rsidP="00E34730">
            <w:pPr>
              <w:pStyle w:val="BodyText"/>
              <w:jc w:val="left"/>
            </w:pPr>
            <w:r>
              <w:t>N/A</w:t>
            </w:r>
          </w:p>
        </w:tc>
      </w:tr>
      <w:tr w:rsidR="00690DA7" w14:paraId="45AA892A" w14:textId="4ECE51F8" w:rsidTr="005F0C1E">
        <w:tc>
          <w:tcPr>
            <w:tcW w:w="1980" w:type="dxa"/>
          </w:tcPr>
          <w:p w14:paraId="338E7481" w14:textId="77777777" w:rsidR="00690DA7" w:rsidRDefault="00690DA7" w:rsidP="00690DA7">
            <w:pPr>
              <w:pStyle w:val="BodyText"/>
              <w:jc w:val="left"/>
            </w:pPr>
            <w:r w:rsidRPr="0034030A">
              <w:lastRenderedPageBreak/>
              <w:t>RACH frequency occupancy (MHz)</w:t>
            </w:r>
            <w:r>
              <w:t xml:space="preserve"> </w:t>
            </w:r>
            <w:r>
              <w:rPr>
                <w:bCs/>
                <w:sz w:val="20"/>
                <w:szCs w:val="20"/>
                <w:vertAlign w:val="superscript"/>
              </w:rPr>
              <w:t>(1)</w:t>
            </w:r>
          </w:p>
        </w:tc>
        <w:tc>
          <w:tcPr>
            <w:tcW w:w="1276" w:type="dxa"/>
          </w:tcPr>
          <w:p w14:paraId="7B184DFB" w14:textId="1B0B1F32" w:rsidR="00690DA7" w:rsidRDefault="00690DA7" w:rsidP="00690DA7">
            <w:pPr>
              <w:pStyle w:val="BodyText"/>
            </w:pPr>
            <w:r w:rsidRPr="00B27610">
              <w:t>8.565</w:t>
            </w:r>
          </w:p>
        </w:tc>
        <w:tc>
          <w:tcPr>
            <w:tcW w:w="1559" w:type="dxa"/>
          </w:tcPr>
          <w:p w14:paraId="6E747D35" w14:textId="6A15BAE3" w:rsidR="00690DA7" w:rsidRDefault="00690DA7" w:rsidP="00690DA7">
            <w:pPr>
              <w:pStyle w:val="BodyText"/>
            </w:pPr>
            <w:r>
              <w:t>8.340</w:t>
            </w:r>
          </w:p>
        </w:tc>
        <w:tc>
          <w:tcPr>
            <w:tcW w:w="1417" w:type="dxa"/>
          </w:tcPr>
          <w:p w14:paraId="05F4512B" w14:textId="51F9D01A" w:rsidR="00690DA7" w:rsidRDefault="00690DA7" w:rsidP="00690DA7">
            <w:pPr>
              <w:pStyle w:val="BodyText"/>
            </w:pPr>
            <w:r>
              <w:t>8.340</w:t>
            </w:r>
          </w:p>
        </w:tc>
        <w:tc>
          <w:tcPr>
            <w:tcW w:w="1418" w:type="dxa"/>
          </w:tcPr>
          <w:p w14:paraId="545F23AE" w14:textId="3AFBA63E" w:rsidR="00690DA7" w:rsidRPr="00D86761" w:rsidRDefault="00D86761" w:rsidP="00690DA7">
            <w:pPr>
              <w:pStyle w:val="BodyText"/>
            </w:pPr>
            <w:r w:rsidRPr="00D86761">
              <w:t>17.265</w:t>
            </w:r>
          </w:p>
        </w:tc>
        <w:tc>
          <w:tcPr>
            <w:tcW w:w="1559" w:type="dxa"/>
          </w:tcPr>
          <w:p w14:paraId="08DA9C4A" w14:textId="7D91FD73" w:rsidR="00690DA7" w:rsidRPr="00B54170" w:rsidRDefault="00D86761" w:rsidP="00690DA7">
            <w:pPr>
              <w:pStyle w:val="BodyText"/>
              <w:rPr>
                <w:highlight w:val="yellow"/>
              </w:rPr>
            </w:pPr>
            <w:r>
              <w:t>16.680</w:t>
            </w:r>
          </w:p>
        </w:tc>
        <w:tc>
          <w:tcPr>
            <w:tcW w:w="1418" w:type="dxa"/>
          </w:tcPr>
          <w:p w14:paraId="5C2B835D" w14:textId="169BFB08" w:rsidR="00690DA7" w:rsidRPr="00B54170" w:rsidRDefault="00D86761" w:rsidP="00690DA7">
            <w:pPr>
              <w:pStyle w:val="BodyText"/>
              <w:rPr>
                <w:highlight w:val="yellow"/>
              </w:rPr>
            </w:pPr>
            <w:r>
              <w:t>16.680</w:t>
            </w:r>
          </w:p>
        </w:tc>
      </w:tr>
      <w:tr w:rsidR="00512A74" w14:paraId="74CD7DBD" w14:textId="07933A27" w:rsidTr="005F0C1E">
        <w:tc>
          <w:tcPr>
            <w:tcW w:w="1980" w:type="dxa"/>
          </w:tcPr>
          <w:p w14:paraId="3A5CF8A2" w14:textId="77777777" w:rsidR="00512A74" w:rsidRDefault="00512A74" w:rsidP="00512A74">
            <w:pPr>
              <w:pStyle w:val="BodyText"/>
              <w:jc w:val="left"/>
            </w:pPr>
            <w:r w:rsidRPr="0034030A">
              <w:t>Noise level, Np (dBm)</w:t>
            </w:r>
            <w:r>
              <w:t xml:space="preserve"> </w:t>
            </w:r>
            <w:r>
              <w:rPr>
                <w:bCs/>
                <w:sz w:val="20"/>
                <w:szCs w:val="20"/>
                <w:vertAlign w:val="superscript"/>
              </w:rPr>
              <w:t>(1)</w:t>
            </w:r>
          </w:p>
        </w:tc>
        <w:tc>
          <w:tcPr>
            <w:tcW w:w="1276" w:type="dxa"/>
            <w:vAlign w:val="center"/>
          </w:tcPr>
          <w:p w14:paraId="1BBB39AB" w14:textId="6CB69A5C" w:rsidR="00512A74" w:rsidRDefault="00512A74" w:rsidP="00512A74">
            <w:pPr>
              <w:pStyle w:val="BodyText"/>
            </w:pPr>
            <w:r>
              <w:rPr>
                <w:rFonts w:cs="Arial"/>
                <w:color w:val="000000"/>
              </w:rPr>
              <w:t>-99.7</w:t>
            </w:r>
          </w:p>
        </w:tc>
        <w:tc>
          <w:tcPr>
            <w:tcW w:w="1559" w:type="dxa"/>
            <w:vAlign w:val="center"/>
          </w:tcPr>
          <w:p w14:paraId="78A00E4A" w14:textId="03BE0A54" w:rsidR="00512A74" w:rsidRPr="00FF3BE2" w:rsidRDefault="00512A74" w:rsidP="00512A74">
            <w:pPr>
              <w:pStyle w:val="BodyText"/>
            </w:pPr>
            <w:r>
              <w:rPr>
                <w:rFonts w:cs="Arial"/>
                <w:color w:val="000000"/>
              </w:rPr>
              <w:t>-99.8</w:t>
            </w:r>
          </w:p>
        </w:tc>
        <w:tc>
          <w:tcPr>
            <w:tcW w:w="1417" w:type="dxa"/>
            <w:vAlign w:val="center"/>
          </w:tcPr>
          <w:p w14:paraId="2F511D6D" w14:textId="25F01C2D" w:rsidR="00512A74" w:rsidRDefault="00512A74" w:rsidP="00512A74">
            <w:pPr>
              <w:pStyle w:val="BodyText"/>
            </w:pPr>
            <w:r>
              <w:rPr>
                <w:rFonts w:cs="Arial"/>
                <w:color w:val="000000"/>
              </w:rPr>
              <w:t>-99.8</w:t>
            </w:r>
          </w:p>
        </w:tc>
        <w:tc>
          <w:tcPr>
            <w:tcW w:w="1418" w:type="dxa"/>
            <w:vAlign w:val="center"/>
          </w:tcPr>
          <w:p w14:paraId="73C1B1CE" w14:textId="0775ABFD" w:rsidR="00512A74" w:rsidRPr="00690DA7" w:rsidRDefault="00512A74" w:rsidP="00512A74">
            <w:pPr>
              <w:pStyle w:val="BodyText"/>
            </w:pPr>
            <w:r>
              <w:rPr>
                <w:rFonts w:cs="Arial"/>
                <w:color w:val="000000"/>
              </w:rPr>
              <w:t>-96.6</w:t>
            </w:r>
          </w:p>
        </w:tc>
        <w:tc>
          <w:tcPr>
            <w:tcW w:w="1559" w:type="dxa"/>
            <w:vAlign w:val="center"/>
          </w:tcPr>
          <w:p w14:paraId="55E2B1D8" w14:textId="47065F0B" w:rsidR="00512A74" w:rsidRPr="00690DA7" w:rsidRDefault="00512A74" w:rsidP="00512A74">
            <w:pPr>
              <w:pStyle w:val="BodyText"/>
            </w:pPr>
            <w:r>
              <w:rPr>
                <w:rFonts w:cs="Arial"/>
                <w:color w:val="000000"/>
              </w:rPr>
              <w:t>-96.8</w:t>
            </w:r>
          </w:p>
        </w:tc>
        <w:tc>
          <w:tcPr>
            <w:tcW w:w="1418" w:type="dxa"/>
            <w:vAlign w:val="center"/>
          </w:tcPr>
          <w:p w14:paraId="362A9F98" w14:textId="777BBF0A" w:rsidR="00512A74" w:rsidRPr="00690DA7" w:rsidRDefault="00512A74" w:rsidP="00512A74">
            <w:pPr>
              <w:pStyle w:val="BodyText"/>
            </w:pPr>
            <w:r>
              <w:rPr>
                <w:rFonts w:cs="Arial"/>
                <w:color w:val="000000"/>
              </w:rPr>
              <w:t>-96.8</w:t>
            </w:r>
          </w:p>
        </w:tc>
      </w:tr>
      <w:tr w:rsidR="004658BF" w14:paraId="3DB4249A" w14:textId="30EA5D19" w:rsidTr="005F0C1E">
        <w:tc>
          <w:tcPr>
            <w:tcW w:w="1980" w:type="dxa"/>
          </w:tcPr>
          <w:p w14:paraId="0A5DA670" w14:textId="77777777" w:rsidR="004658BF" w:rsidRPr="007F4D7F" w:rsidRDefault="004658BF" w:rsidP="004658BF">
            <w:pPr>
              <w:pStyle w:val="BodyText"/>
              <w:jc w:val="left"/>
            </w:pPr>
            <w:r w:rsidRPr="007F4D7F">
              <w:t>SNR (dB) corresponding to 1% missed detection probability</w:t>
            </w:r>
          </w:p>
        </w:tc>
        <w:tc>
          <w:tcPr>
            <w:tcW w:w="1276" w:type="dxa"/>
            <w:vAlign w:val="center"/>
          </w:tcPr>
          <w:p w14:paraId="45C6C405" w14:textId="0AD0CA04" w:rsidR="004658BF" w:rsidRDefault="004658BF" w:rsidP="004658BF">
            <w:pPr>
              <w:pStyle w:val="BodyText"/>
            </w:pPr>
            <w:r>
              <w:rPr>
                <w:rFonts w:cs="Arial"/>
                <w:color w:val="000000"/>
              </w:rPr>
              <w:t>-11.8</w:t>
            </w:r>
          </w:p>
        </w:tc>
        <w:tc>
          <w:tcPr>
            <w:tcW w:w="1559" w:type="dxa"/>
            <w:vAlign w:val="center"/>
          </w:tcPr>
          <w:p w14:paraId="755AC988" w14:textId="42A56364" w:rsidR="004658BF" w:rsidRDefault="004658BF" w:rsidP="004658BF">
            <w:pPr>
              <w:pStyle w:val="BodyText"/>
            </w:pPr>
            <w:r>
              <w:rPr>
                <w:rFonts w:cs="Arial"/>
                <w:color w:val="000000"/>
              </w:rPr>
              <w:t>-11.7</w:t>
            </w:r>
          </w:p>
        </w:tc>
        <w:tc>
          <w:tcPr>
            <w:tcW w:w="1417" w:type="dxa"/>
            <w:vAlign w:val="center"/>
          </w:tcPr>
          <w:p w14:paraId="36F25ED1" w14:textId="5F6A4D5D" w:rsidR="004658BF" w:rsidRDefault="004658BF" w:rsidP="004658BF">
            <w:pPr>
              <w:pStyle w:val="BodyText"/>
            </w:pPr>
            <w:r>
              <w:rPr>
                <w:rFonts w:cs="Arial"/>
                <w:color w:val="000000"/>
              </w:rPr>
              <w:t>-11.6</w:t>
            </w:r>
          </w:p>
        </w:tc>
        <w:tc>
          <w:tcPr>
            <w:tcW w:w="1418" w:type="dxa"/>
            <w:vAlign w:val="center"/>
          </w:tcPr>
          <w:p w14:paraId="294285AC" w14:textId="46FC7AAD" w:rsidR="004658BF" w:rsidRPr="00690DA7" w:rsidRDefault="004658BF" w:rsidP="004658BF">
            <w:pPr>
              <w:pStyle w:val="BodyText"/>
            </w:pPr>
            <w:r>
              <w:rPr>
                <w:rFonts w:cs="Arial"/>
                <w:color w:val="000000"/>
              </w:rPr>
              <w:t>-15.5</w:t>
            </w:r>
          </w:p>
        </w:tc>
        <w:tc>
          <w:tcPr>
            <w:tcW w:w="1559" w:type="dxa"/>
            <w:vAlign w:val="center"/>
          </w:tcPr>
          <w:p w14:paraId="0B2C4DDF" w14:textId="5311315A" w:rsidR="004658BF" w:rsidRPr="00690DA7" w:rsidRDefault="004658BF" w:rsidP="004658BF">
            <w:pPr>
              <w:pStyle w:val="BodyText"/>
            </w:pPr>
            <w:r>
              <w:rPr>
                <w:rFonts w:cs="Arial"/>
                <w:color w:val="000000"/>
              </w:rPr>
              <w:t>-15.</w:t>
            </w:r>
            <w:r w:rsidR="00CD6BD2">
              <w:rPr>
                <w:rFonts w:cs="Arial"/>
                <w:color w:val="000000"/>
              </w:rPr>
              <w:t>1</w:t>
            </w:r>
          </w:p>
        </w:tc>
        <w:tc>
          <w:tcPr>
            <w:tcW w:w="1418" w:type="dxa"/>
            <w:vAlign w:val="center"/>
          </w:tcPr>
          <w:p w14:paraId="2A024500" w14:textId="4F461D15" w:rsidR="004658BF" w:rsidRPr="00690DA7" w:rsidRDefault="004658BF" w:rsidP="004658BF">
            <w:pPr>
              <w:pStyle w:val="BodyText"/>
            </w:pPr>
            <w:r>
              <w:rPr>
                <w:rFonts w:cs="Arial"/>
                <w:color w:val="000000"/>
              </w:rPr>
              <w:t>-15.1</w:t>
            </w:r>
          </w:p>
        </w:tc>
      </w:tr>
      <w:tr w:rsidR="004658BF" w14:paraId="789F3E7B" w14:textId="512C96F1" w:rsidTr="005F0C1E">
        <w:tc>
          <w:tcPr>
            <w:tcW w:w="1980" w:type="dxa"/>
          </w:tcPr>
          <w:p w14:paraId="42ECF173" w14:textId="77777777" w:rsidR="004658BF" w:rsidRDefault="004658BF" w:rsidP="004658BF">
            <w:pPr>
              <w:pStyle w:val="BodyText"/>
              <w:jc w:val="left"/>
            </w:pPr>
            <w:r w:rsidRPr="0034030A">
              <w:t>P_max (dBm)</w:t>
            </w:r>
            <w:r>
              <w:rPr>
                <w:bCs/>
                <w:sz w:val="20"/>
                <w:szCs w:val="20"/>
                <w:vertAlign w:val="superscript"/>
              </w:rPr>
              <w:t xml:space="preserve"> (2)</w:t>
            </w:r>
          </w:p>
        </w:tc>
        <w:tc>
          <w:tcPr>
            <w:tcW w:w="1276" w:type="dxa"/>
            <w:vAlign w:val="center"/>
          </w:tcPr>
          <w:p w14:paraId="16F7A9E3" w14:textId="22D4046A" w:rsidR="004658BF" w:rsidRDefault="004658BF" w:rsidP="004658BF">
            <w:pPr>
              <w:pStyle w:val="BodyText"/>
            </w:pPr>
            <w:r>
              <w:rPr>
                <w:rFonts w:cs="Arial"/>
                <w:color w:val="000000"/>
              </w:rPr>
              <w:t>19.3</w:t>
            </w:r>
          </w:p>
        </w:tc>
        <w:tc>
          <w:tcPr>
            <w:tcW w:w="1559" w:type="dxa"/>
            <w:vAlign w:val="center"/>
          </w:tcPr>
          <w:p w14:paraId="363D2C87" w14:textId="06B9D63F" w:rsidR="004658BF" w:rsidRDefault="004658BF" w:rsidP="004658BF">
            <w:pPr>
              <w:pStyle w:val="BodyText"/>
            </w:pPr>
            <w:r>
              <w:rPr>
                <w:rFonts w:cs="Arial"/>
                <w:color w:val="000000"/>
              </w:rPr>
              <w:t>19.2</w:t>
            </w:r>
          </w:p>
        </w:tc>
        <w:tc>
          <w:tcPr>
            <w:tcW w:w="1417" w:type="dxa"/>
            <w:vAlign w:val="center"/>
          </w:tcPr>
          <w:p w14:paraId="63E20052" w14:textId="7AA44942" w:rsidR="004658BF" w:rsidRDefault="004658BF" w:rsidP="004658BF">
            <w:pPr>
              <w:pStyle w:val="BodyText"/>
            </w:pPr>
            <w:r>
              <w:rPr>
                <w:rFonts w:cs="Arial"/>
                <w:color w:val="000000"/>
              </w:rPr>
              <w:t>19.2</w:t>
            </w:r>
          </w:p>
        </w:tc>
        <w:tc>
          <w:tcPr>
            <w:tcW w:w="1418" w:type="dxa"/>
            <w:vAlign w:val="center"/>
          </w:tcPr>
          <w:p w14:paraId="7132A7AD" w14:textId="423D4E7E" w:rsidR="004658BF" w:rsidRPr="00690DA7" w:rsidRDefault="004658BF" w:rsidP="004658BF">
            <w:pPr>
              <w:pStyle w:val="BodyText"/>
            </w:pPr>
            <w:r>
              <w:rPr>
                <w:rFonts w:cs="Arial"/>
                <w:color w:val="000000"/>
              </w:rPr>
              <w:t>22.4</w:t>
            </w:r>
          </w:p>
        </w:tc>
        <w:tc>
          <w:tcPr>
            <w:tcW w:w="1559" w:type="dxa"/>
            <w:vAlign w:val="center"/>
          </w:tcPr>
          <w:p w14:paraId="70333C5A" w14:textId="4552A477" w:rsidR="004658BF" w:rsidRPr="00690DA7" w:rsidRDefault="004658BF" w:rsidP="004658BF">
            <w:pPr>
              <w:pStyle w:val="BodyText"/>
            </w:pPr>
            <w:r>
              <w:rPr>
                <w:rFonts w:cs="Arial"/>
                <w:color w:val="000000"/>
              </w:rPr>
              <w:t>22.2</w:t>
            </w:r>
          </w:p>
        </w:tc>
        <w:tc>
          <w:tcPr>
            <w:tcW w:w="1418" w:type="dxa"/>
            <w:vAlign w:val="center"/>
          </w:tcPr>
          <w:p w14:paraId="36A77817" w14:textId="73E19772" w:rsidR="004658BF" w:rsidRPr="00690DA7" w:rsidRDefault="004658BF" w:rsidP="004658BF">
            <w:pPr>
              <w:pStyle w:val="BodyText"/>
            </w:pPr>
            <w:r>
              <w:rPr>
                <w:rFonts w:cs="Arial"/>
                <w:color w:val="000000"/>
              </w:rPr>
              <w:t>22.2</w:t>
            </w:r>
          </w:p>
        </w:tc>
      </w:tr>
      <w:tr w:rsidR="004658BF" w14:paraId="3876889B" w14:textId="234FEDDB" w:rsidTr="005F0C1E">
        <w:tc>
          <w:tcPr>
            <w:tcW w:w="1980" w:type="dxa"/>
          </w:tcPr>
          <w:p w14:paraId="102CE335" w14:textId="77777777" w:rsidR="004658BF" w:rsidRDefault="004658BF" w:rsidP="004658BF">
            <w:pPr>
              <w:pStyle w:val="BodyText"/>
              <w:jc w:val="left"/>
            </w:pPr>
            <w:r w:rsidRPr="0034030A">
              <w:t>Backoff (dB)</w:t>
            </w:r>
            <w:r>
              <w:rPr>
                <w:bCs/>
                <w:sz w:val="20"/>
                <w:szCs w:val="20"/>
                <w:vertAlign w:val="superscript"/>
              </w:rPr>
              <w:t xml:space="preserve"> (3)</w:t>
            </w:r>
          </w:p>
        </w:tc>
        <w:tc>
          <w:tcPr>
            <w:tcW w:w="1276" w:type="dxa"/>
            <w:vAlign w:val="center"/>
          </w:tcPr>
          <w:p w14:paraId="251518BC" w14:textId="0B787EA9" w:rsidR="004658BF" w:rsidRDefault="004658BF" w:rsidP="004658BF">
            <w:pPr>
              <w:pStyle w:val="BodyText"/>
            </w:pPr>
            <w:r>
              <w:rPr>
                <w:rFonts w:cs="Arial"/>
                <w:color w:val="000000"/>
              </w:rPr>
              <w:t>2.3</w:t>
            </w:r>
          </w:p>
        </w:tc>
        <w:tc>
          <w:tcPr>
            <w:tcW w:w="1559" w:type="dxa"/>
            <w:vAlign w:val="center"/>
          </w:tcPr>
          <w:p w14:paraId="3562ABC8" w14:textId="17ED5CE2" w:rsidR="004658BF" w:rsidRDefault="004658BF" w:rsidP="004658BF">
            <w:pPr>
              <w:pStyle w:val="BodyText"/>
            </w:pPr>
            <w:r>
              <w:rPr>
                <w:rFonts w:cs="Arial"/>
                <w:color w:val="000000"/>
              </w:rPr>
              <w:t>2.2</w:t>
            </w:r>
          </w:p>
        </w:tc>
        <w:tc>
          <w:tcPr>
            <w:tcW w:w="1417" w:type="dxa"/>
            <w:vAlign w:val="center"/>
          </w:tcPr>
          <w:p w14:paraId="2564D613" w14:textId="0E3ECF8E" w:rsidR="004658BF" w:rsidRDefault="004658BF" w:rsidP="004658BF">
            <w:pPr>
              <w:pStyle w:val="BodyText"/>
            </w:pPr>
            <w:r>
              <w:rPr>
                <w:rFonts w:cs="Arial"/>
                <w:color w:val="000000"/>
              </w:rPr>
              <w:t>0.5</w:t>
            </w:r>
          </w:p>
        </w:tc>
        <w:tc>
          <w:tcPr>
            <w:tcW w:w="1418" w:type="dxa"/>
            <w:vAlign w:val="center"/>
          </w:tcPr>
          <w:p w14:paraId="10EA7EA4" w14:textId="00349458" w:rsidR="004658BF" w:rsidRPr="00690DA7" w:rsidRDefault="004658BF" w:rsidP="004658BF">
            <w:pPr>
              <w:pStyle w:val="BodyText"/>
            </w:pPr>
            <w:r>
              <w:rPr>
                <w:rFonts w:cs="Arial"/>
                <w:color w:val="000000"/>
              </w:rPr>
              <w:t>2.3</w:t>
            </w:r>
          </w:p>
        </w:tc>
        <w:tc>
          <w:tcPr>
            <w:tcW w:w="1559" w:type="dxa"/>
            <w:vAlign w:val="center"/>
          </w:tcPr>
          <w:p w14:paraId="28755625" w14:textId="2FEF072B" w:rsidR="004658BF" w:rsidRPr="00690DA7" w:rsidRDefault="004658BF" w:rsidP="004658BF">
            <w:pPr>
              <w:pStyle w:val="BodyText"/>
            </w:pPr>
            <w:r>
              <w:rPr>
                <w:rFonts w:cs="Arial"/>
                <w:color w:val="000000"/>
              </w:rPr>
              <w:t>2.3</w:t>
            </w:r>
          </w:p>
        </w:tc>
        <w:tc>
          <w:tcPr>
            <w:tcW w:w="1418" w:type="dxa"/>
            <w:vAlign w:val="center"/>
          </w:tcPr>
          <w:p w14:paraId="4C64AA9F" w14:textId="216246D1" w:rsidR="004658BF" w:rsidRPr="00690DA7" w:rsidRDefault="004658BF" w:rsidP="004658BF">
            <w:pPr>
              <w:pStyle w:val="BodyText"/>
            </w:pPr>
            <w:r>
              <w:rPr>
                <w:rFonts w:cs="Arial"/>
                <w:color w:val="000000"/>
              </w:rPr>
              <w:t>1.0</w:t>
            </w:r>
          </w:p>
        </w:tc>
      </w:tr>
      <w:tr w:rsidR="004658BF" w14:paraId="1FA3232A" w14:textId="471AFBD7" w:rsidTr="005F0C1E">
        <w:tc>
          <w:tcPr>
            <w:tcW w:w="1980" w:type="dxa"/>
          </w:tcPr>
          <w:p w14:paraId="366380DE" w14:textId="77777777" w:rsidR="004658BF" w:rsidRDefault="004658BF" w:rsidP="004658BF">
            <w:pPr>
              <w:pStyle w:val="BodyText"/>
              <w:jc w:val="left"/>
            </w:pPr>
            <w:r w:rsidRPr="0034030A">
              <w:t>P_TX (dBm)</w:t>
            </w:r>
          </w:p>
        </w:tc>
        <w:tc>
          <w:tcPr>
            <w:tcW w:w="1276" w:type="dxa"/>
            <w:vAlign w:val="center"/>
          </w:tcPr>
          <w:p w14:paraId="2253A755" w14:textId="3455B6AF" w:rsidR="004658BF" w:rsidRDefault="004658BF" w:rsidP="004658BF">
            <w:pPr>
              <w:pStyle w:val="BodyText"/>
            </w:pPr>
            <w:r>
              <w:rPr>
                <w:rFonts w:cs="Arial"/>
                <w:color w:val="000000"/>
              </w:rPr>
              <w:t>19.3</w:t>
            </w:r>
          </w:p>
        </w:tc>
        <w:tc>
          <w:tcPr>
            <w:tcW w:w="1559" w:type="dxa"/>
            <w:vAlign w:val="center"/>
          </w:tcPr>
          <w:p w14:paraId="7E4723D1" w14:textId="3EFD3616" w:rsidR="004658BF" w:rsidRDefault="004658BF" w:rsidP="004658BF">
            <w:pPr>
              <w:pStyle w:val="BodyText"/>
            </w:pPr>
            <w:r>
              <w:rPr>
                <w:rFonts w:cs="Arial"/>
                <w:color w:val="000000"/>
              </w:rPr>
              <w:t>19.2</w:t>
            </w:r>
          </w:p>
        </w:tc>
        <w:tc>
          <w:tcPr>
            <w:tcW w:w="1417" w:type="dxa"/>
            <w:vAlign w:val="center"/>
          </w:tcPr>
          <w:p w14:paraId="0A36151F" w14:textId="00DC666C" w:rsidR="004658BF" w:rsidRDefault="004658BF" w:rsidP="004658BF">
            <w:pPr>
              <w:pStyle w:val="BodyText"/>
            </w:pPr>
            <w:r>
              <w:rPr>
                <w:rFonts w:cs="Arial"/>
                <w:color w:val="000000"/>
              </w:rPr>
              <w:t>19.2</w:t>
            </w:r>
          </w:p>
        </w:tc>
        <w:tc>
          <w:tcPr>
            <w:tcW w:w="1418" w:type="dxa"/>
            <w:vAlign w:val="center"/>
          </w:tcPr>
          <w:p w14:paraId="4CE4079F" w14:textId="4BC557B6" w:rsidR="004658BF" w:rsidRPr="00690DA7" w:rsidRDefault="004658BF" w:rsidP="004658BF">
            <w:pPr>
              <w:pStyle w:val="BodyText"/>
            </w:pPr>
            <w:r>
              <w:rPr>
                <w:rFonts w:cs="Arial"/>
                <w:color w:val="000000"/>
              </w:rPr>
              <w:t>20.7</w:t>
            </w:r>
          </w:p>
        </w:tc>
        <w:tc>
          <w:tcPr>
            <w:tcW w:w="1559" w:type="dxa"/>
            <w:vAlign w:val="center"/>
          </w:tcPr>
          <w:p w14:paraId="57D4F40B" w14:textId="0876900F" w:rsidR="004658BF" w:rsidRPr="00690DA7" w:rsidRDefault="004658BF" w:rsidP="004658BF">
            <w:pPr>
              <w:pStyle w:val="BodyText"/>
            </w:pPr>
            <w:r>
              <w:rPr>
                <w:rFonts w:cs="Arial"/>
                <w:color w:val="000000"/>
              </w:rPr>
              <w:t>20.7</w:t>
            </w:r>
          </w:p>
        </w:tc>
        <w:tc>
          <w:tcPr>
            <w:tcW w:w="1418" w:type="dxa"/>
            <w:vAlign w:val="center"/>
          </w:tcPr>
          <w:p w14:paraId="713C4909" w14:textId="3A0584E4" w:rsidR="004658BF" w:rsidRPr="00690DA7" w:rsidRDefault="004658BF" w:rsidP="004658BF">
            <w:pPr>
              <w:pStyle w:val="BodyText"/>
            </w:pPr>
            <w:r>
              <w:rPr>
                <w:rFonts w:cs="Arial"/>
                <w:color w:val="000000"/>
              </w:rPr>
              <w:t>22.0</w:t>
            </w:r>
          </w:p>
        </w:tc>
      </w:tr>
      <w:tr w:rsidR="004658BF" w14:paraId="2252A6C2" w14:textId="62C525F7" w:rsidTr="005F0C1E">
        <w:tc>
          <w:tcPr>
            <w:tcW w:w="1980" w:type="dxa"/>
          </w:tcPr>
          <w:p w14:paraId="5088BB94" w14:textId="77777777" w:rsidR="004658BF" w:rsidRPr="00FF3BE2" w:rsidRDefault="004658BF" w:rsidP="004658BF">
            <w:pPr>
              <w:pStyle w:val="BodyText"/>
              <w:jc w:val="left"/>
            </w:pPr>
            <w:r w:rsidRPr="00FF3BE2">
              <w:t>MCL (dB)</w:t>
            </w:r>
          </w:p>
        </w:tc>
        <w:tc>
          <w:tcPr>
            <w:tcW w:w="1276" w:type="dxa"/>
            <w:vAlign w:val="center"/>
          </w:tcPr>
          <w:p w14:paraId="2890F4E2" w14:textId="013082BB" w:rsidR="004658BF" w:rsidRPr="00FF3BE2" w:rsidRDefault="004658BF" w:rsidP="004658BF">
            <w:pPr>
              <w:pStyle w:val="BodyText"/>
            </w:pPr>
            <w:r>
              <w:rPr>
                <w:rFonts w:cs="Arial"/>
                <w:color w:val="000000"/>
              </w:rPr>
              <w:t>130.8</w:t>
            </w:r>
          </w:p>
        </w:tc>
        <w:tc>
          <w:tcPr>
            <w:tcW w:w="1559" w:type="dxa"/>
            <w:vAlign w:val="center"/>
          </w:tcPr>
          <w:p w14:paraId="5C0F4CF4" w14:textId="1E2EB708" w:rsidR="004658BF" w:rsidRPr="00EB2824" w:rsidRDefault="004658BF" w:rsidP="004658BF">
            <w:pPr>
              <w:pStyle w:val="BodyText"/>
            </w:pPr>
            <w:r>
              <w:rPr>
                <w:rFonts w:cs="Arial"/>
                <w:color w:val="000000"/>
              </w:rPr>
              <w:t>130.7</w:t>
            </w:r>
          </w:p>
        </w:tc>
        <w:tc>
          <w:tcPr>
            <w:tcW w:w="1417" w:type="dxa"/>
            <w:vAlign w:val="center"/>
          </w:tcPr>
          <w:p w14:paraId="52081816" w14:textId="4B4E841A" w:rsidR="004658BF" w:rsidRPr="00FF3BE2" w:rsidRDefault="004658BF" w:rsidP="004658BF">
            <w:pPr>
              <w:pStyle w:val="BodyText"/>
            </w:pPr>
            <w:r>
              <w:rPr>
                <w:rFonts w:cs="Arial"/>
                <w:color w:val="000000"/>
              </w:rPr>
              <w:t>130.6</w:t>
            </w:r>
          </w:p>
        </w:tc>
        <w:tc>
          <w:tcPr>
            <w:tcW w:w="1418" w:type="dxa"/>
            <w:vAlign w:val="center"/>
          </w:tcPr>
          <w:p w14:paraId="2FF45E7B" w14:textId="13C36D8D" w:rsidR="004658BF" w:rsidRPr="00690DA7" w:rsidRDefault="004658BF" w:rsidP="004658BF">
            <w:pPr>
              <w:pStyle w:val="BodyText"/>
            </w:pPr>
            <w:r>
              <w:rPr>
                <w:rFonts w:cs="Arial"/>
                <w:color w:val="000000"/>
              </w:rPr>
              <w:t>132.8</w:t>
            </w:r>
          </w:p>
        </w:tc>
        <w:tc>
          <w:tcPr>
            <w:tcW w:w="1559" w:type="dxa"/>
            <w:vAlign w:val="center"/>
          </w:tcPr>
          <w:p w14:paraId="1B90EFF7" w14:textId="559F18BE" w:rsidR="004658BF" w:rsidRPr="00690DA7" w:rsidRDefault="004658BF" w:rsidP="004658BF">
            <w:pPr>
              <w:pStyle w:val="BodyText"/>
            </w:pPr>
            <w:r>
              <w:rPr>
                <w:rFonts w:cs="Arial"/>
                <w:color w:val="000000"/>
              </w:rPr>
              <w:t>132.</w:t>
            </w:r>
            <w:r w:rsidR="00CD6BD2">
              <w:rPr>
                <w:rFonts w:cs="Arial"/>
                <w:color w:val="000000"/>
              </w:rPr>
              <w:t>6</w:t>
            </w:r>
          </w:p>
        </w:tc>
        <w:tc>
          <w:tcPr>
            <w:tcW w:w="1418" w:type="dxa"/>
            <w:vAlign w:val="center"/>
          </w:tcPr>
          <w:p w14:paraId="404E620D" w14:textId="765DC259" w:rsidR="004658BF" w:rsidRPr="00690DA7" w:rsidRDefault="004658BF" w:rsidP="004658BF">
            <w:pPr>
              <w:pStyle w:val="BodyText"/>
            </w:pPr>
            <w:r>
              <w:rPr>
                <w:rFonts w:cs="Arial"/>
                <w:color w:val="000000"/>
              </w:rPr>
              <w:t>133.9</w:t>
            </w:r>
          </w:p>
        </w:tc>
      </w:tr>
      <w:tr w:rsidR="00690DA7" w14:paraId="3BDEFC29" w14:textId="38EE492C" w:rsidTr="005F0C1E">
        <w:tc>
          <w:tcPr>
            <w:tcW w:w="1980" w:type="dxa"/>
          </w:tcPr>
          <w:p w14:paraId="57D413A7" w14:textId="77777777" w:rsidR="00690DA7" w:rsidRDefault="00690DA7" w:rsidP="00690DA7">
            <w:pPr>
              <w:pStyle w:val="BodyText"/>
              <w:jc w:val="left"/>
            </w:pPr>
            <w:r w:rsidRPr="0034030A">
              <w:t>N_FDM</w:t>
            </w:r>
          </w:p>
        </w:tc>
        <w:tc>
          <w:tcPr>
            <w:tcW w:w="1276" w:type="dxa"/>
          </w:tcPr>
          <w:p w14:paraId="7E02C9D4" w14:textId="6E3EE11D" w:rsidR="00690DA7" w:rsidRDefault="00690DA7" w:rsidP="00690DA7">
            <w:pPr>
              <w:pStyle w:val="BodyText"/>
            </w:pPr>
            <w:r>
              <w:t>2</w:t>
            </w:r>
          </w:p>
        </w:tc>
        <w:tc>
          <w:tcPr>
            <w:tcW w:w="1559" w:type="dxa"/>
          </w:tcPr>
          <w:p w14:paraId="4C05B3E4" w14:textId="7AC1D969" w:rsidR="00690DA7" w:rsidRDefault="00690DA7" w:rsidP="00690DA7">
            <w:pPr>
              <w:pStyle w:val="BodyText"/>
            </w:pPr>
            <w:r>
              <w:t>2</w:t>
            </w:r>
          </w:p>
        </w:tc>
        <w:tc>
          <w:tcPr>
            <w:tcW w:w="1417" w:type="dxa"/>
          </w:tcPr>
          <w:p w14:paraId="11D2FEA2" w14:textId="4F6B3CA7" w:rsidR="00690DA7" w:rsidRDefault="00690DA7" w:rsidP="00690DA7">
            <w:pPr>
              <w:pStyle w:val="BodyText"/>
            </w:pPr>
            <w:r>
              <w:t>2</w:t>
            </w:r>
          </w:p>
        </w:tc>
        <w:tc>
          <w:tcPr>
            <w:tcW w:w="1418" w:type="dxa"/>
          </w:tcPr>
          <w:p w14:paraId="288BF631" w14:textId="79BE88F4" w:rsidR="00690DA7" w:rsidRPr="00690DA7" w:rsidRDefault="00690DA7" w:rsidP="00690DA7">
            <w:pPr>
              <w:pStyle w:val="BodyText"/>
            </w:pPr>
            <w:r>
              <w:t>1</w:t>
            </w:r>
          </w:p>
        </w:tc>
        <w:tc>
          <w:tcPr>
            <w:tcW w:w="1559" w:type="dxa"/>
          </w:tcPr>
          <w:p w14:paraId="667F474B" w14:textId="1D98E391" w:rsidR="00690DA7" w:rsidRPr="00690DA7" w:rsidRDefault="00690DA7" w:rsidP="00690DA7">
            <w:pPr>
              <w:pStyle w:val="BodyText"/>
            </w:pPr>
            <w:r>
              <w:t>1</w:t>
            </w:r>
          </w:p>
        </w:tc>
        <w:tc>
          <w:tcPr>
            <w:tcW w:w="1418" w:type="dxa"/>
          </w:tcPr>
          <w:p w14:paraId="2879EDD5" w14:textId="0D5EECF3" w:rsidR="00690DA7" w:rsidRPr="00690DA7" w:rsidRDefault="00690DA7" w:rsidP="00690DA7">
            <w:pPr>
              <w:pStyle w:val="BodyText"/>
            </w:pPr>
            <w:r>
              <w:t>1</w:t>
            </w:r>
          </w:p>
        </w:tc>
      </w:tr>
      <w:tr w:rsidR="00690DA7" w14:paraId="6D388258" w14:textId="31874D64" w:rsidTr="005F0C1E">
        <w:tc>
          <w:tcPr>
            <w:tcW w:w="1980" w:type="dxa"/>
          </w:tcPr>
          <w:p w14:paraId="747C8AA8" w14:textId="77777777" w:rsidR="00690DA7" w:rsidRPr="007F4D7F" w:rsidRDefault="00690DA7" w:rsidP="00690DA7">
            <w:pPr>
              <w:pStyle w:val="BodyText"/>
              <w:jc w:val="left"/>
            </w:pPr>
            <w:r w:rsidRPr="007F4D7F">
              <w:t xml:space="preserve">Capacity for full network (per time-domain PRACH occasion) </w:t>
            </w:r>
            <w:r w:rsidRPr="007F4D7F">
              <w:rPr>
                <w:sz w:val="20"/>
                <w:szCs w:val="20"/>
                <w:vertAlign w:val="superscript"/>
              </w:rPr>
              <w:t>(4)</w:t>
            </w:r>
          </w:p>
        </w:tc>
        <w:tc>
          <w:tcPr>
            <w:tcW w:w="1276" w:type="dxa"/>
          </w:tcPr>
          <w:p w14:paraId="68E04019" w14:textId="53852310" w:rsidR="00690DA7" w:rsidRDefault="00690DA7" w:rsidP="00690DA7">
            <w:pPr>
              <w:pStyle w:val="BodyText"/>
              <w:jc w:val="left"/>
            </w:pPr>
            <w:r>
              <w:t>2</w:t>
            </w:r>
            <w:r>
              <w:rPr>
                <w:rFonts w:ascii="Symbol" w:eastAsia="Symbol" w:hAnsi="Symbol" w:cs="Symbol"/>
              </w:rPr>
              <w:t></w:t>
            </w:r>
            <w:r>
              <w:t>570</w:t>
            </w:r>
            <w:r>
              <w:rPr>
                <w:rFonts w:ascii="Symbol" w:eastAsia="Symbol" w:hAnsi="Symbol" w:cs="Symbol"/>
              </w:rPr>
              <w:t></w:t>
            </w:r>
            <w:r>
              <w:t>28 =</w:t>
            </w:r>
            <w:r w:rsidR="00E2626D">
              <w:br/>
              <w:t xml:space="preserve"> </w:t>
            </w:r>
            <w:r w:rsidRPr="00B27610">
              <w:t>31920</w:t>
            </w:r>
          </w:p>
        </w:tc>
        <w:tc>
          <w:tcPr>
            <w:tcW w:w="1559" w:type="dxa"/>
          </w:tcPr>
          <w:p w14:paraId="7E07DCAA" w14:textId="44D29588" w:rsidR="00690DA7" w:rsidRDefault="00690DA7" w:rsidP="00690DA7">
            <w:pPr>
              <w:pStyle w:val="BodyText"/>
              <w:jc w:val="left"/>
            </w:pPr>
            <w:r>
              <w:t>2</w:t>
            </w:r>
            <w:r>
              <w:rPr>
                <w:rFonts w:ascii="Symbol" w:eastAsia="Symbol" w:hAnsi="Symbol" w:cs="Symbol"/>
              </w:rPr>
              <w:t></w:t>
            </w:r>
            <w:r>
              <w:t>138</w:t>
            </w:r>
            <w:r>
              <w:rPr>
                <w:rFonts w:ascii="Symbol" w:eastAsia="Symbol" w:hAnsi="Symbol" w:cs="Symbol"/>
              </w:rPr>
              <w:t></w:t>
            </w:r>
            <w:r>
              <w:t>27 =</w:t>
            </w:r>
            <w:r>
              <w:br/>
              <w:t xml:space="preserve"> 7452</w:t>
            </w:r>
          </w:p>
        </w:tc>
        <w:tc>
          <w:tcPr>
            <w:tcW w:w="1417" w:type="dxa"/>
          </w:tcPr>
          <w:p w14:paraId="0EA960F1" w14:textId="6019E096" w:rsidR="00690DA7" w:rsidRDefault="00690DA7" w:rsidP="00690DA7">
            <w:pPr>
              <w:pStyle w:val="BodyText"/>
              <w:jc w:val="left"/>
            </w:pPr>
            <w:r>
              <w:t>2</w:t>
            </w:r>
            <w:r>
              <w:rPr>
                <w:rFonts w:ascii="Symbol" w:eastAsia="Symbol" w:hAnsi="Symbol" w:cs="Symbol"/>
              </w:rPr>
              <w:t></w:t>
            </w:r>
            <w:r>
              <w:t>138</w:t>
            </w:r>
            <w:r>
              <w:rPr>
                <w:rFonts w:ascii="Symbol" w:eastAsia="Symbol" w:hAnsi="Symbol" w:cs="Symbol"/>
              </w:rPr>
              <w:t></w:t>
            </w:r>
            <w:r>
              <w:t>27 =</w:t>
            </w:r>
            <w:r>
              <w:br/>
              <w:t xml:space="preserve"> 7452</w:t>
            </w:r>
          </w:p>
        </w:tc>
        <w:tc>
          <w:tcPr>
            <w:tcW w:w="1418" w:type="dxa"/>
          </w:tcPr>
          <w:p w14:paraId="6E47930E" w14:textId="359F0830" w:rsidR="00690DA7" w:rsidRPr="00690DA7" w:rsidRDefault="00690DA7" w:rsidP="00690DA7">
            <w:pPr>
              <w:pStyle w:val="BodyText"/>
              <w:jc w:val="left"/>
            </w:pPr>
            <w:r>
              <w:t>1</w:t>
            </w:r>
            <w:r>
              <w:rPr>
                <w:rFonts w:ascii="Symbol" w:eastAsia="Symbol" w:hAnsi="Symbol" w:cs="Symbol"/>
              </w:rPr>
              <w:t></w:t>
            </w:r>
            <w:r w:rsidR="00C46117">
              <w:t>1150</w:t>
            </w:r>
            <w:r>
              <w:rPr>
                <w:rFonts w:ascii="Symbol" w:eastAsia="Symbol" w:hAnsi="Symbol" w:cs="Symbol"/>
              </w:rPr>
              <w:t></w:t>
            </w:r>
            <w:r>
              <w:t>28 =</w:t>
            </w:r>
            <w:r w:rsidR="00E2626D">
              <w:br/>
              <w:t xml:space="preserve"> </w:t>
            </w:r>
            <w:r w:rsidR="00F630CD">
              <w:t>32200</w:t>
            </w:r>
          </w:p>
        </w:tc>
        <w:tc>
          <w:tcPr>
            <w:tcW w:w="1559" w:type="dxa"/>
          </w:tcPr>
          <w:p w14:paraId="12F8C8B5" w14:textId="287333CE" w:rsidR="00690DA7" w:rsidRPr="00690DA7" w:rsidRDefault="00690DA7" w:rsidP="00690DA7">
            <w:pPr>
              <w:pStyle w:val="BodyText"/>
              <w:jc w:val="left"/>
            </w:pPr>
            <w:r>
              <w:t>1</w:t>
            </w:r>
            <w:r>
              <w:rPr>
                <w:rFonts w:ascii="Symbol" w:eastAsia="Symbol" w:hAnsi="Symbol" w:cs="Symbol"/>
              </w:rPr>
              <w:t></w:t>
            </w:r>
            <w:r>
              <w:t>138</w:t>
            </w:r>
            <w:r>
              <w:rPr>
                <w:rFonts w:ascii="Symbol" w:eastAsia="Symbol" w:hAnsi="Symbol" w:cs="Symbol"/>
              </w:rPr>
              <w:t></w:t>
            </w:r>
            <w:r>
              <w:t>27 =</w:t>
            </w:r>
            <w:r>
              <w:br/>
              <w:t xml:space="preserve"> </w:t>
            </w:r>
            <w:r w:rsidR="00E2626D">
              <w:t xml:space="preserve"> </w:t>
            </w:r>
            <w:r>
              <w:t>3726</w:t>
            </w:r>
          </w:p>
        </w:tc>
        <w:tc>
          <w:tcPr>
            <w:tcW w:w="1418" w:type="dxa"/>
          </w:tcPr>
          <w:p w14:paraId="2EB0C1AE" w14:textId="66971C28" w:rsidR="00690DA7" w:rsidRPr="00690DA7" w:rsidRDefault="00690DA7" w:rsidP="00690DA7">
            <w:pPr>
              <w:pStyle w:val="BodyText"/>
              <w:jc w:val="left"/>
            </w:pPr>
            <w:r>
              <w:t>1</w:t>
            </w:r>
            <w:r>
              <w:rPr>
                <w:rFonts w:ascii="Symbol" w:eastAsia="Symbol" w:hAnsi="Symbol" w:cs="Symbol"/>
              </w:rPr>
              <w:t></w:t>
            </w:r>
            <w:r>
              <w:t>138</w:t>
            </w:r>
            <w:r>
              <w:rPr>
                <w:rFonts w:ascii="Symbol" w:eastAsia="Symbol" w:hAnsi="Symbol" w:cs="Symbol"/>
              </w:rPr>
              <w:t></w:t>
            </w:r>
            <w:r>
              <w:t>27 =</w:t>
            </w:r>
            <w:r>
              <w:br/>
              <w:t xml:space="preserve"> </w:t>
            </w:r>
            <w:r w:rsidR="00E2626D">
              <w:t xml:space="preserve"> </w:t>
            </w:r>
            <w:r>
              <w:t>3726</w:t>
            </w:r>
          </w:p>
        </w:tc>
      </w:tr>
      <w:tr w:rsidR="00690DA7" w:rsidRPr="000B4EE8" w14:paraId="77722732" w14:textId="54437AF1" w:rsidTr="005F0C1E">
        <w:tc>
          <w:tcPr>
            <w:tcW w:w="1980" w:type="dxa"/>
          </w:tcPr>
          <w:p w14:paraId="2BED6BD2" w14:textId="77777777" w:rsidR="00690DA7" w:rsidRPr="007F4D7F" w:rsidRDefault="00690DA7" w:rsidP="00690DA7">
            <w:pPr>
              <w:pStyle w:val="BodyText"/>
              <w:jc w:val="left"/>
            </w:pPr>
            <w:r w:rsidRPr="007F4D7F">
              <w:t xml:space="preserve">Capacity for one cell (per time-domain PRACH occasion) </w:t>
            </w:r>
            <w:r w:rsidRPr="007F4D7F">
              <w:rPr>
                <w:sz w:val="20"/>
                <w:szCs w:val="20"/>
                <w:vertAlign w:val="superscript"/>
              </w:rPr>
              <w:t>(5)</w:t>
            </w:r>
          </w:p>
        </w:tc>
        <w:tc>
          <w:tcPr>
            <w:tcW w:w="1276" w:type="dxa"/>
          </w:tcPr>
          <w:p w14:paraId="4E4E28E3" w14:textId="4A07D584" w:rsidR="00690DA7" w:rsidRPr="000B4EE8" w:rsidRDefault="00690DA7" w:rsidP="00690DA7">
            <w:pPr>
              <w:pStyle w:val="BodyText"/>
              <w:jc w:val="left"/>
            </w:pPr>
            <w:r w:rsidRPr="001543E6">
              <w:t>2</w:t>
            </w:r>
            <w:r w:rsidRPr="001543E6">
              <w:rPr>
                <w:rFonts w:ascii="Symbol" w:eastAsia="Symbol" w:hAnsi="Symbol" w:cs="Symbol"/>
              </w:rPr>
              <w:t></w:t>
            </w:r>
            <w:r w:rsidRPr="001543E6">
              <w:t>64 =</w:t>
            </w:r>
            <w:r w:rsidRPr="001543E6">
              <w:br/>
              <w:t xml:space="preserve"> 128</w:t>
            </w:r>
          </w:p>
        </w:tc>
        <w:tc>
          <w:tcPr>
            <w:tcW w:w="1559" w:type="dxa"/>
          </w:tcPr>
          <w:p w14:paraId="27835EE3" w14:textId="4B47D8C3" w:rsidR="00690DA7" w:rsidRPr="001543E6" w:rsidRDefault="00690DA7" w:rsidP="00690DA7">
            <w:pPr>
              <w:pStyle w:val="BodyText"/>
            </w:pPr>
            <w:r w:rsidRPr="001543E6">
              <w:t>2</w:t>
            </w:r>
            <w:r w:rsidRPr="001543E6">
              <w:rPr>
                <w:rFonts w:ascii="Symbol" w:eastAsia="Symbol" w:hAnsi="Symbol" w:cs="Symbol"/>
              </w:rPr>
              <w:t></w:t>
            </w:r>
            <w:r w:rsidRPr="001543E6">
              <w:t>64 =</w:t>
            </w:r>
            <w:r w:rsidRPr="001543E6">
              <w:br/>
              <w:t xml:space="preserve"> 128</w:t>
            </w:r>
          </w:p>
        </w:tc>
        <w:tc>
          <w:tcPr>
            <w:tcW w:w="1417" w:type="dxa"/>
          </w:tcPr>
          <w:p w14:paraId="75DBFCCF" w14:textId="18746D57" w:rsidR="00690DA7" w:rsidRPr="000B4EE8" w:rsidRDefault="00690DA7" w:rsidP="00690DA7">
            <w:pPr>
              <w:pStyle w:val="BodyText"/>
              <w:jc w:val="left"/>
            </w:pPr>
            <w:r w:rsidRPr="001543E6">
              <w:t>2</w:t>
            </w:r>
            <w:r w:rsidRPr="001543E6">
              <w:rPr>
                <w:rFonts w:ascii="Symbol" w:eastAsia="Symbol" w:hAnsi="Symbol" w:cs="Symbol"/>
              </w:rPr>
              <w:t></w:t>
            </w:r>
            <w:r w:rsidRPr="001543E6">
              <w:t>64 =</w:t>
            </w:r>
            <w:r w:rsidRPr="001543E6">
              <w:br/>
              <w:t xml:space="preserve"> 128</w:t>
            </w:r>
          </w:p>
        </w:tc>
        <w:tc>
          <w:tcPr>
            <w:tcW w:w="1418" w:type="dxa"/>
          </w:tcPr>
          <w:p w14:paraId="453D9A83" w14:textId="414B3488" w:rsidR="00690DA7" w:rsidRPr="000B4EE8" w:rsidRDefault="00690DA7" w:rsidP="00690DA7">
            <w:pPr>
              <w:pStyle w:val="BodyText"/>
              <w:jc w:val="left"/>
            </w:pPr>
            <w:r>
              <w:t>1</w:t>
            </w:r>
            <w:r w:rsidRPr="001543E6">
              <w:rPr>
                <w:rFonts w:ascii="Symbol" w:eastAsia="Symbol" w:hAnsi="Symbol" w:cs="Symbol"/>
              </w:rPr>
              <w:t></w:t>
            </w:r>
            <w:r w:rsidRPr="001543E6">
              <w:t>64 =</w:t>
            </w:r>
            <w:r w:rsidRPr="001543E6">
              <w:br/>
              <w:t xml:space="preserve"> </w:t>
            </w:r>
            <w:r w:rsidR="00E2626D">
              <w:t xml:space="preserve"> </w:t>
            </w:r>
            <w:r>
              <w:t>64</w:t>
            </w:r>
          </w:p>
        </w:tc>
        <w:tc>
          <w:tcPr>
            <w:tcW w:w="1559" w:type="dxa"/>
          </w:tcPr>
          <w:p w14:paraId="137E82F2" w14:textId="4E201ED2" w:rsidR="00690DA7" w:rsidRPr="000B4EE8" w:rsidRDefault="00690DA7" w:rsidP="00690DA7">
            <w:pPr>
              <w:pStyle w:val="BodyText"/>
              <w:jc w:val="left"/>
            </w:pPr>
            <w:r>
              <w:t>1</w:t>
            </w:r>
            <w:r w:rsidRPr="001543E6">
              <w:rPr>
                <w:rFonts w:ascii="Symbol" w:eastAsia="Symbol" w:hAnsi="Symbol" w:cs="Symbol"/>
              </w:rPr>
              <w:t></w:t>
            </w:r>
            <w:r w:rsidRPr="001543E6">
              <w:t>64 =</w:t>
            </w:r>
            <w:r w:rsidRPr="001543E6">
              <w:br/>
              <w:t xml:space="preserve"> </w:t>
            </w:r>
            <w:r w:rsidR="00E2626D">
              <w:t xml:space="preserve"> </w:t>
            </w:r>
            <w:r>
              <w:t>64</w:t>
            </w:r>
          </w:p>
        </w:tc>
        <w:tc>
          <w:tcPr>
            <w:tcW w:w="1418" w:type="dxa"/>
          </w:tcPr>
          <w:p w14:paraId="3BD04F62" w14:textId="7D2B21DD" w:rsidR="00690DA7" w:rsidRPr="000B4EE8" w:rsidRDefault="00690DA7" w:rsidP="00690DA7">
            <w:pPr>
              <w:pStyle w:val="BodyText"/>
              <w:jc w:val="left"/>
            </w:pPr>
            <w:r>
              <w:t>1</w:t>
            </w:r>
            <w:r w:rsidRPr="001543E6">
              <w:rPr>
                <w:rFonts w:ascii="Symbol" w:eastAsia="Symbol" w:hAnsi="Symbol" w:cs="Symbol"/>
              </w:rPr>
              <w:t></w:t>
            </w:r>
            <w:r w:rsidRPr="001543E6">
              <w:t>64 =</w:t>
            </w:r>
            <w:r w:rsidRPr="001543E6">
              <w:br/>
              <w:t xml:space="preserve"> </w:t>
            </w:r>
            <w:r w:rsidR="00E2626D">
              <w:t xml:space="preserve"> </w:t>
            </w:r>
            <w:r>
              <w:t>64</w:t>
            </w:r>
          </w:p>
        </w:tc>
      </w:tr>
      <w:tr w:rsidR="00690DA7" w:rsidRPr="00D22A8B" w14:paraId="656D75C7" w14:textId="6FD9DAC6" w:rsidTr="005F0C1E">
        <w:tc>
          <w:tcPr>
            <w:tcW w:w="10627" w:type="dxa"/>
            <w:gridSpan w:val="7"/>
          </w:tcPr>
          <w:p w14:paraId="74CBC81E" w14:textId="54C54459" w:rsidR="00690DA7" w:rsidRPr="007F4D7F" w:rsidRDefault="00690DA7" w:rsidP="00690DA7">
            <w:pPr>
              <w:pStyle w:val="BodyText"/>
              <w:rPr>
                <w:sz w:val="20"/>
                <w:szCs w:val="20"/>
              </w:rPr>
            </w:pPr>
            <w:r w:rsidRPr="007F4D7F">
              <w:rPr>
                <w:sz w:val="20"/>
                <w:szCs w:val="20"/>
                <w:vertAlign w:val="superscript"/>
              </w:rPr>
              <w:t>(1)</w:t>
            </w:r>
            <w:r w:rsidRPr="007F4D7F">
              <w:rPr>
                <w:sz w:val="20"/>
                <w:szCs w:val="20"/>
              </w:rPr>
              <w:t xml:space="preserve"> Only includes used subcarriers, for consistency with the SNR definition used in simulations. </w:t>
            </w:r>
          </w:p>
          <w:p w14:paraId="48C929B9" w14:textId="3109D814" w:rsidR="00690DA7" w:rsidRPr="007F4D7F" w:rsidRDefault="00690DA7" w:rsidP="00690DA7">
            <w:pPr>
              <w:pStyle w:val="BodyText"/>
              <w:rPr>
                <w:sz w:val="20"/>
                <w:szCs w:val="20"/>
              </w:rPr>
            </w:pPr>
            <w:r w:rsidRPr="007F4D7F">
              <w:rPr>
                <w:sz w:val="20"/>
                <w:szCs w:val="20"/>
                <w:vertAlign w:val="superscript"/>
              </w:rPr>
              <w:t>(2)</w:t>
            </w:r>
            <w:r w:rsidRPr="007F4D7F">
              <w:rPr>
                <w:sz w:val="20"/>
                <w:szCs w:val="20"/>
              </w:rPr>
              <w:t xml:space="preserve"> Based on the assumption of a max PSD of 10 dBm per 1 MHz interval. All </w:t>
            </w:r>
            <w:r w:rsidR="0010426F">
              <w:rPr>
                <w:sz w:val="20"/>
                <w:szCs w:val="20"/>
              </w:rPr>
              <w:t>considered</w:t>
            </w:r>
            <w:r w:rsidR="0010426F" w:rsidRPr="007F4D7F">
              <w:rPr>
                <w:sz w:val="20"/>
                <w:szCs w:val="20"/>
              </w:rPr>
              <w:t xml:space="preserve"> </w:t>
            </w:r>
            <w:r w:rsidRPr="007F4D7F">
              <w:rPr>
                <w:sz w:val="20"/>
                <w:szCs w:val="20"/>
              </w:rPr>
              <w:t>designs have a maximum of 66.7 subcarriers within 1 MHz</w:t>
            </w:r>
            <w:r w:rsidR="0010426F">
              <w:rPr>
                <w:sz w:val="20"/>
                <w:szCs w:val="20"/>
              </w:rPr>
              <w:t xml:space="preserve"> in the case of 15 kHz SCS</w:t>
            </w:r>
            <w:r w:rsidRPr="007F4D7F">
              <w:rPr>
                <w:sz w:val="20"/>
                <w:szCs w:val="20"/>
              </w:rPr>
              <w:t>.</w:t>
            </w:r>
          </w:p>
          <w:p w14:paraId="68527DBD" w14:textId="77777777" w:rsidR="00690DA7" w:rsidRPr="007F4D7F" w:rsidRDefault="00690DA7" w:rsidP="00690DA7">
            <w:pPr>
              <w:pStyle w:val="BodyText"/>
              <w:rPr>
                <w:sz w:val="20"/>
                <w:szCs w:val="20"/>
              </w:rPr>
            </w:pPr>
            <w:r w:rsidRPr="007F4D7F">
              <w:rPr>
                <w:sz w:val="20"/>
                <w:szCs w:val="20"/>
                <w:vertAlign w:val="superscript"/>
              </w:rPr>
              <w:t>(3)</w:t>
            </w:r>
            <w:r w:rsidRPr="007F4D7F">
              <w:rPr>
                <w:sz w:val="20"/>
                <w:szCs w:val="20"/>
              </w:rPr>
              <w:t xml:space="preserve"> Backoff based on 95</w:t>
            </w:r>
            <w:r w:rsidRPr="007F4D7F">
              <w:rPr>
                <w:sz w:val="20"/>
                <w:szCs w:val="20"/>
                <w:vertAlign w:val="superscript"/>
              </w:rPr>
              <w:t>th</w:t>
            </w:r>
            <w:r w:rsidRPr="007F4D7F">
              <w:rPr>
                <w:sz w:val="20"/>
                <w:szCs w:val="20"/>
              </w:rPr>
              <w:t xml:space="preserve"> percentile of the CCDF of cubic metric.</w:t>
            </w:r>
          </w:p>
          <w:p w14:paraId="3FAEAC34" w14:textId="1BC022D9" w:rsidR="00690DA7" w:rsidRPr="007F4D7F" w:rsidRDefault="00690DA7" w:rsidP="00690DA7">
            <w:pPr>
              <w:pStyle w:val="BodyText"/>
              <w:rPr>
                <w:sz w:val="20"/>
                <w:szCs w:val="20"/>
              </w:rPr>
            </w:pPr>
            <w:r w:rsidRPr="007F4D7F">
              <w:rPr>
                <w:sz w:val="20"/>
                <w:szCs w:val="20"/>
                <w:vertAlign w:val="superscript"/>
              </w:rPr>
              <w:t>(4)</w:t>
            </w:r>
            <w:r w:rsidRPr="007F4D7F">
              <w:rPr>
                <w:sz w:val="20"/>
                <w:szCs w:val="20"/>
              </w:rPr>
              <w:t xml:space="preserve"> Obtained as # of freq domain ROs</w:t>
            </w:r>
            <w:r w:rsidR="00C2458D" w:rsidRPr="007F4D7F">
              <w:rPr>
                <w:sz w:val="20"/>
                <w:szCs w:val="20"/>
                <w:vertAlign w:val="superscript"/>
              </w:rPr>
              <w:t>(6)</w:t>
            </w:r>
            <w:r w:rsidRPr="007F4D7F">
              <w:rPr>
                <w:sz w:val="20"/>
                <w:szCs w:val="20"/>
              </w:rPr>
              <w:t xml:space="preserve"> * # of roots * # of cyclic shifts, for the agreed simulation assumptions (300 m ISD)</w:t>
            </w:r>
            <w:r w:rsidR="00C2458D" w:rsidRPr="007F4D7F">
              <w:rPr>
                <w:sz w:val="20"/>
                <w:szCs w:val="20"/>
              </w:rPr>
              <w:t>.</w:t>
            </w:r>
          </w:p>
          <w:p w14:paraId="7B29F514" w14:textId="5BD3834B" w:rsidR="00690DA7" w:rsidRPr="007F4D7F" w:rsidRDefault="00690DA7" w:rsidP="00690DA7">
            <w:pPr>
              <w:pStyle w:val="BodyText"/>
              <w:rPr>
                <w:sz w:val="20"/>
                <w:szCs w:val="20"/>
              </w:rPr>
            </w:pPr>
            <w:r w:rsidRPr="007F4D7F">
              <w:rPr>
                <w:sz w:val="20"/>
                <w:szCs w:val="20"/>
                <w:vertAlign w:val="superscript"/>
              </w:rPr>
              <w:t>(5)</w:t>
            </w:r>
            <w:r w:rsidRPr="007F4D7F">
              <w:rPr>
                <w:sz w:val="20"/>
                <w:szCs w:val="20"/>
              </w:rPr>
              <w:t xml:space="preserve"> Obtained as # of freq domain ROs</w:t>
            </w:r>
            <w:r w:rsidR="00C2458D" w:rsidRPr="007F4D7F">
              <w:rPr>
                <w:sz w:val="20"/>
                <w:szCs w:val="20"/>
                <w:vertAlign w:val="superscript"/>
              </w:rPr>
              <w:t>(6)</w:t>
            </w:r>
            <w:r w:rsidRPr="007F4D7F">
              <w:rPr>
                <w:sz w:val="20"/>
                <w:szCs w:val="20"/>
              </w:rPr>
              <w:t xml:space="preserve"> * 64.</w:t>
            </w:r>
          </w:p>
          <w:p w14:paraId="13AAC2DC" w14:textId="6C2AEDE0" w:rsidR="00850393" w:rsidRPr="007F4D7F" w:rsidRDefault="00850393" w:rsidP="00690DA7">
            <w:pPr>
              <w:pStyle w:val="BodyText"/>
              <w:rPr>
                <w:sz w:val="20"/>
                <w:szCs w:val="20"/>
                <w:vertAlign w:val="superscript"/>
              </w:rPr>
            </w:pPr>
            <w:r w:rsidRPr="007F4D7F">
              <w:rPr>
                <w:sz w:val="20"/>
                <w:szCs w:val="20"/>
                <w:vertAlign w:val="superscript"/>
              </w:rPr>
              <w:t>(6)</w:t>
            </w:r>
            <w:r w:rsidRPr="007F4D7F">
              <w:rPr>
                <w:sz w:val="20"/>
                <w:szCs w:val="20"/>
              </w:rPr>
              <w:t xml:space="preserve"> In the context of Option </w:t>
            </w:r>
            <w:r w:rsidR="00FD7C84" w:rsidRPr="007F4D7F">
              <w:rPr>
                <w:sz w:val="20"/>
                <w:szCs w:val="20"/>
              </w:rPr>
              <w:t>2-</w:t>
            </w:r>
            <w:r w:rsidRPr="007F4D7F">
              <w:rPr>
                <w:sz w:val="20"/>
                <w:szCs w:val="20"/>
              </w:rPr>
              <w:t>1</w:t>
            </w:r>
            <w:r w:rsidR="00BC052A" w:rsidRPr="007F4D7F">
              <w:rPr>
                <w:sz w:val="20"/>
                <w:szCs w:val="20"/>
              </w:rPr>
              <w:t xml:space="preserve"> (ZC139x4 non-contig. and ZC139</w:t>
            </w:r>
            <w:r w:rsidR="00CD6BD2">
              <w:rPr>
                <w:sz w:val="20"/>
                <w:szCs w:val="20"/>
              </w:rPr>
              <w:t>x</w:t>
            </w:r>
            <w:r w:rsidR="00BC052A" w:rsidRPr="007F4D7F">
              <w:rPr>
                <w:sz w:val="20"/>
                <w:szCs w:val="20"/>
              </w:rPr>
              <w:t>8 non-contig.)</w:t>
            </w:r>
            <w:r w:rsidRPr="007F4D7F">
              <w:rPr>
                <w:sz w:val="20"/>
                <w:szCs w:val="20"/>
              </w:rPr>
              <w:t xml:space="preserve">, “RO” </w:t>
            </w:r>
            <w:r w:rsidR="00BC052A" w:rsidRPr="007F4D7F">
              <w:rPr>
                <w:sz w:val="20"/>
                <w:szCs w:val="20"/>
              </w:rPr>
              <w:t xml:space="preserve">is assumed to </w:t>
            </w:r>
            <w:r w:rsidR="00C2458D" w:rsidRPr="007F4D7F">
              <w:rPr>
                <w:sz w:val="20"/>
                <w:szCs w:val="20"/>
              </w:rPr>
              <w:t>refer to</w:t>
            </w:r>
            <w:r w:rsidR="00BC052A" w:rsidRPr="007F4D7F">
              <w:rPr>
                <w:sz w:val="20"/>
                <w:szCs w:val="20"/>
              </w:rPr>
              <w:t xml:space="preserve"> </w:t>
            </w:r>
            <w:r w:rsidRPr="007F4D7F">
              <w:rPr>
                <w:sz w:val="20"/>
                <w:szCs w:val="20"/>
              </w:rPr>
              <w:t>one “bundled PRACH occasion”</w:t>
            </w:r>
            <w:r w:rsidR="00BC052A" w:rsidRPr="007F4D7F">
              <w:rPr>
                <w:sz w:val="20"/>
                <w:szCs w:val="20"/>
              </w:rPr>
              <w:t xml:space="preserve"> (cf. </w:t>
            </w:r>
            <w:r w:rsidR="00BC052A">
              <w:rPr>
                <w:sz w:val="20"/>
                <w:szCs w:val="20"/>
              </w:rPr>
              <w:fldChar w:fldCharType="begin"/>
            </w:r>
            <w:r w:rsidR="00BC052A" w:rsidRPr="00CD743E">
              <w:rPr>
                <w:sz w:val="20"/>
                <w:szCs w:val="20"/>
              </w:rPr>
              <w:instrText xml:space="preserve"> REF _Ref23417703 \h </w:instrText>
            </w:r>
            <w:r w:rsidR="00BC052A">
              <w:rPr>
                <w:sz w:val="20"/>
                <w:szCs w:val="20"/>
              </w:rPr>
            </w:r>
            <w:r w:rsidR="00BC052A">
              <w:rPr>
                <w:sz w:val="20"/>
                <w:szCs w:val="20"/>
              </w:rPr>
              <w:fldChar w:fldCharType="separate"/>
            </w:r>
            <w:r w:rsidR="00053558" w:rsidRPr="007F4D7F">
              <w:t xml:space="preserve">Figure </w:t>
            </w:r>
            <w:r w:rsidR="00053558">
              <w:rPr>
                <w:noProof/>
              </w:rPr>
              <w:t>11</w:t>
            </w:r>
            <w:r w:rsidR="00BC052A">
              <w:rPr>
                <w:sz w:val="20"/>
                <w:szCs w:val="20"/>
              </w:rPr>
              <w:fldChar w:fldCharType="end"/>
            </w:r>
            <w:r w:rsidR="00BC052A" w:rsidRPr="007F4D7F">
              <w:rPr>
                <w:sz w:val="20"/>
                <w:szCs w:val="20"/>
              </w:rPr>
              <w:t>)</w:t>
            </w:r>
            <w:r w:rsidRPr="007F4D7F">
              <w:rPr>
                <w:sz w:val="20"/>
                <w:szCs w:val="20"/>
              </w:rPr>
              <w:t>.</w:t>
            </w:r>
          </w:p>
        </w:tc>
      </w:tr>
    </w:tbl>
    <w:p w14:paraId="7B81E306" w14:textId="02F97D02" w:rsidR="008C70EA" w:rsidRPr="007F4D7F" w:rsidRDefault="008C70EA" w:rsidP="008C70EA">
      <w:pPr>
        <w:pStyle w:val="BodyText"/>
        <w:rPr>
          <w:sz w:val="20"/>
          <w:szCs w:val="20"/>
        </w:rPr>
      </w:pPr>
    </w:p>
    <w:p w14:paraId="15B6B2E0" w14:textId="55B107FA" w:rsidR="00B12CDE" w:rsidRPr="007F4D7F" w:rsidRDefault="00B12CDE" w:rsidP="00B12CDE">
      <w:pPr>
        <w:pStyle w:val="Caption"/>
        <w:keepNext/>
        <w:jc w:val="center"/>
      </w:pPr>
      <w:bookmarkStart w:id="73" w:name="_Ref16857672"/>
      <w:r w:rsidRPr="007F4D7F">
        <w:t xml:space="preserve">Table </w:t>
      </w:r>
      <w:r>
        <w:rPr>
          <w:noProof/>
        </w:rPr>
        <w:fldChar w:fldCharType="begin"/>
      </w:r>
      <w:r w:rsidRPr="00CD743E">
        <w:instrText xml:space="preserve"> SEQ Table \* ARABIC </w:instrText>
      </w:r>
      <w:r>
        <w:rPr>
          <w:noProof/>
        </w:rPr>
        <w:fldChar w:fldCharType="separate"/>
      </w:r>
      <w:r w:rsidR="00053558">
        <w:rPr>
          <w:noProof/>
        </w:rPr>
        <w:t>12</w:t>
      </w:r>
      <w:r>
        <w:rPr>
          <w:noProof/>
        </w:rPr>
        <w:fldChar w:fldCharType="end"/>
      </w:r>
      <w:bookmarkEnd w:id="73"/>
      <w:r w:rsidRPr="007F4D7F">
        <w:t>: Metrics summary for 30 kHz SCS and delay scaling 100 ns</w:t>
      </w:r>
    </w:p>
    <w:tbl>
      <w:tblPr>
        <w:tblStyle w:val="TableGrid"/>
        <w:tblW w:w="10627" w:type="dxa"/>
        <w:tblLayout w:type="fixed"/>
        <w:tblLook w:val="04A0" w:firstRow="1" w:lastRow="0" w:firstColumn="1" w:lastColumn="0" w:noHBand="0" w:noVBand="1"/>
      </w:tblPr>
      <w:tblGrid>
        <w:gridCol w:w="1980"/>
        <w:gridCol w:w="1276"/>
        <w:gridCol w:w="1559"/>
        <w:gridCol w:w="1559"/>
        <w:gridCol w:w="1276"/>
        <w:gridCol w:w="1559"/>
        <w:gridCol w:w="1418"/>
      </w:tblGrid>
      <w:tr w:rsidR="00F80C84" w:rsidRPr="007C3E31" w14:paraId="6BC32BB4" w14:textId="77777777" w:rsidTr="005F0C1E">
        <w:tc>
          <w:tcPr>
            <w:tcW w:w="1980" w:type="dxa"/>
            <w:shd w:val="clear" w:color="auto" w:fill="E7E6E6" w:themeFill="background2"/>
          </w:tcPr>
          <w:p w14:paraId="1E02848E" w14:textId="77777777" w:rsidR="00F80C84" w:rsidRPr="007C3E31" w:rsidRDefault="00F80C84" w:rsidP="003B45F1">
            <w:pPr>
              <w:pStyle w:val="BodyText"/>
              <w:rPr>
                <w:b/>
              </w:rPr>
            </w:pPr>
            <w:r>
              <w:rPr>
                <w:b/>
              </w:rPr>
              <w:t>Parameter</w:t>
            </w:r>
          </w:p>
        </w:tc>
        <w:tc>
          <w:tcPr>
            <w:tcW w:w="8647" w:type="dxa"/>
            <w:gridSpan w:val="6"/>
            <w:shd w:val="clear" w:color="auto" w:fill="E7E6E6" w:themeFill="background2"/>
          </w:tcPr>
          <w:p w14:paraId="61A400E5" w14:textId="77777777" w:rsidR="00F80C84" w:rsidRPr="007C3E31" w:rsidRDefault="00F80C84" w:rsidP="003B45F1">
            <w:pPr>
              <w:pStyle w:val="BodyText"/>
              <w:rPr>
                <w:b/>
              </w:rPr>
            </w:pPr>
            <w:r w:rsidRPr="007C3E31">
              <w:rPr>
                <w:b/>
              </w:rPr>
              <w:t>Value</w:t>
            </w:r>
          </w:p>
        </w:tc>
      </w:tr>
      <w:tr w:rsidR="008B1006" w14:paraId="243868CB" w14:textId="77777777" w:rsidTr="005F0C1E">
        <w:tc>
          <w:tcPr>
            <w:tcW w:w="1980" w:type="dxa"/>
            <w:shd w:val="clear" w:color="auto" w:fill="FFFFFF" w:themeFill="background1"/>
          </w:tcPr>
          <w:p w14:paraId="3970826A" w14:textId="77777777" w:rsidR="008B1006" w:rsidRPr="008B1006" w:rsidRDefault="008B1006" w:rsidP="008B1006">
            <w:pPr>
              <w:pStyle w:val="BodyText"/>
            </w:pPr>
            <w:r w:rsidRPr="008B1006">
              <w:t>Scheme</w:t>
            </w:r>
          </w:p>
        </w:tc>
        <w:tc>
          <w:tcPr>
            <w:tcW w:w="1276" w:type="dxa"/>
            <w:shd w:val="clear" w:color="auto" w:fill="FFFFFF" w:themeFill="background1"/>
          </w:tcPr>
          <w:p w14:paraId="787CB742" w14:textId="111771E5" w:rsidR="008B1006" w:rsidRPr="008B1006" w:rsidRDefault="008B1006" w:rsidP="008B1006">
            <w:pPr>
              <w:pStyle w:val="BodyText"/>
              <w:jc w:val="center"/>
            </w:pPr>
            <w:r w:rsidRPr="008B1006">
              <w:t>ZC283</w:t>
            </w:r>
            <w:r w:rsidRPr="008B1006">
              <w:br/>
            </w:r>
          </w:p>
          <w:p w14:paraId="2C47F73F" w14:textId="638F4554" w:rsidR="008B1006" w:rsidRPr="008B1006" w:rsidRDefault="008B1006" w:rsidP="008B1006">
            <w:pPr>
              <w:pStyle w:val="BodyText"/>
              <w:jc w:val="center"/>
            </w:pPr>
            <w:r w:rsidRPr="008B1006">
              <w:t>(Option 1)</w:t>
            </w:r>
          </w:p>
        </w:tc>
        <w:tc>
          <w:tcPr>
            <w:tcW w:w="1559" w:type="dxa"/>
            <w:shd w:val="clear" w:color="auto" w:fill="FFFFFF" w:themeFill="background1"/>
          </w:tcPr>
          <w:p w14:paraId="271E4975" w14:textId="54AFD9E4" w:rsidR="008B1006" w:rsidRPr="008B1006" w:rsidRDefault="008B1006" w:rsidP="008B1006">
            <w:pPr>
              <w:pStyle w:val="BodyText"/>
              <w:jc w:val="center"/>
            </w:pPr>
            <w:r w:rsidRPr="008B1006">
              <w:t xml:space="preserve">ZC139x2, </w:t>
            </w:r>
            <w:r w:rsidRPr="008B1006">
              <w:br/>
              <w:t>non-contig.</w:t>
            </w:r>
          </w:p>
          <w:p w14:paraId="5FE50473" w14:textId="4FF4C553" w:rsidR="008B1006" w:rsidRPr="008B1006" w:rsidRDefault="008B1006" w:rsidP="008B1006">
            <w:pPr>
              <w:pStyle w:val="BodyText"/>
              <w:jc w:val="center"/>
            </w:pPr>
            <w:r w:rsidRPr="008B1006">
              <w:t>(Option 2-1)</w:t>
            </w:r>
          </w:p>
        </w:tc>
        <w:tc>
          <w:tcPr>
            <w:tcW w:w="1559" w:type="dxa"/>
            <w:shd w:val="clear" w:color="auto" w:fill="FFFFFF" w:themeFill="background1"/>
          </w:tcPr>
          <w:p w14:paraId="2DB25E9C" w14:textId="7E29247B" w:rsidR="008B1006" w:rsidRPr="008B1006" w:rsidRDefault="008B1006" w:rsidP="008B1006">
            <w:pPr>
              <w:pStyle w:val="BodyText"/>
              <w:jc w:val="center"/>
            </w:pPr>
            <w:r w:rsidRPr="008B1006">
              <w:t>ZC139x2,</w:t>
            </w:r>
            <w:r w:rsidRPr="008B1006">
              <w:br/>
              <w:t>contiguous</w:t>
            </w:r>
          </w:p>
          <w:p w14:paraId="6FE8A470" w14:textId="2EE44457" w:rsidR="008B1006" w:rsidRPr="008B1006" w:rsidRDefault="008B1006" w:rsidP="008B1006">
            <w:pPr>
              <w:pStyle w:val="BodyText"/>
              <w:jc w:val="center"/>
            </w:pPr>
            <w:r w:rsidRPr="008B1006">
              <w:t>(Option 2-2)</w:t>
            </w:r>
          </w:p>
        </w:tc>
        <w:tc>
          <w:tcPr>
            <w:tcW w:w="1276" w:type="dxa"/>
            <w:shd w:val="clear" w:color="auto" w:fill="FFFFFF" w:themeFill="background1"/>
          </w:tcPr>
          <w:p w14:paraId="5BB683D7" w14:textId="7DF8ECC4" w:rsidR="008B1006" w:rsidRPr="008B1006" w:rsidRDefault="008B1006" w:rsidP="008B1006">
            <w:pPr>
              <w:pStyle w:val="BodyText"/>
              <w:jc w:val="center"/>
            </w:pPr>
            <w:r w:rsidRPr="008B1006">
              <w:t>ZC571</w:t>
            </w:r>
            <w:r w:rsidRPr="008B1006">
              <w:br/>
            </w:r>
          </w:p>
          <w:p w14:paraId="4AF955C5" w14:textId="03ECA9EC" w:rsidR="008B1006" w:rsidRPr="008B1006" w:rsidRDefault="008B1006" w:rsidP="008B1006">
            <w:pPr>
              <w:pStyle w:val="BodyText"/>
              <w:jc w:val="center"/>
            </w:pPr>
            <w:r w:rsidRPr="008B1006">
              <w:t>(Option 1)</w:t>
            </w:r>
          </w:p>
        </w:tc>
        <w:tc>
          <w:tcPr>
            <w:tcW w:w="1559" w:type="dxa"/>
            <w:shd w:val="clear" w:color="auto" w:fill="FFFFFF" w:themeFill="background1"/>
          </w:tcPr>
          <w:p w14:paraId="03813D77" w14:textId="05D53BB4" w:rsidR="008B1006" w:rsidRPr="008B1006" w:rsidRDefault="008B1006" w:rsidP="008B1006">
            <w:pPr>
              <w:pStyle w:val="BodyText"/>
              <w:jc w:val="center"/>
            </w:pPr>
            <w:r w:rsidRPr="008B1006">
              <w:t xml:space="preserve">ZC139x4, </w:t>
            </w:r>
            <w:r w:rsidRPr="008B1006">
              <w:br/>
              <w:t>non-contig.</w:t>
            </w:r>
          </w:p>
          <w:p w14:paraId="5A5C54C9" w14:textId="101FAAF7" w:rsidR="008B1006" w:rsidRPr="008B1006" w:rsidRDefault="008B1006" w:rsidP="008B1006">
            <w:pPr>
              <w:pStyle w:val="BodyText"/>
              <w:jc w:val="center"/>
            </w:pPr>
            <w:r w:rsidRPr="008B1006">
              <w:t>(Option 2-1)</w:t>
            </w:r>
          </w:p>
        </w:tc>
        <w:tc>
          <w:tcPr>
            <w:tcW w:w="1418" w:type="dxa"/>
            <w:shd w:val="clear" w:color="auto" w:fill="FFFFFF" w:themeFill="background1"/>
          </w:tcPr>
          <w:p w14:paraId="3F337AD4" w14:textId="64C8E669" w:rsidR="008B1006" w:rsidRPr="008B1006" w:rsidRDefault="008B1006" w:rsidP="008B1006">
            <w:pPr>
              <w:pStyle w:val="BodyText"/>
              <w:jc w:val="center"/>
            </w:pPr>
            <w:r w:rsidRPr="008B1006">
              <w:t>ZC139x4,</w:t>
            </w:r>
            <w:r w:rsidRPr="008B1006">
              <w:br/>
              <w:t>contiguous</w:t>
            </w:r>
          </w:p>
          <w:p w14:paraId="232D8447" w14:textId="34FBE9E3" w:rsidR="008B1006" w:rsidRPr="008B1006" w:rsidRDefault="008B1006" w:rsidP="008B1006">
            <w:pPr>
              <w:pStyle w:val="BodyText"/>
              <w:jc w:val="center"/>
            </w:pPr>
            <w:r w:rsidRPr="008B1006">
              <w:t>(Option 2-2)</w:t>
            </w:r>
          </w:p>
        </w:tc>
      </w:tr>
      <w:tr w:rsidR="00CC6CD7" w14:paraId="39EAFF50" w14:textId="77777777" w:rsidTr="005F0C1E">
        <w:tc>
          <w:tcPr>
            <w:tcW w:w="1980" w:type="dxa"/>
          </w:tcPr>
          <w:p w14:paraId="2318F4C9" w14:textId="516C3044" w:rsidR="00CC6CD7" w:rsidRDefault="00CC6CD7" w:rsidP="00CC6CD7">
            <w:pPr>
              <w:pStyle w:val="BodyText"/>
              <w:jc w:val="left"/>
            </w:pPr>
            <w:r w:rsidRPr="0034030A">
              <w:t>SCS</w:t>
            </w:r>
            <w:r>
              <w:t xml:space="preserve"> (kHz)</w:t>
            </w:r>
          </w:p>
        </w:tc>
        <w:tc>
          <w:tcPr>
            <w:tcW w:w="1276" w:type="dxa"/>
          </w:tcPr>
          <w:p w14:paraId="0F738FF9" w14:textId="398E4687" w:rsidR="00CC6CD7" w:rsidRDefault="00CC6CD7" w:rsidP="00CC6CD7">
            <w:pPr>
              <w:pStyle w:val="BodyText"/>
            </w:pPr>
            <w:r>
              <w:t>30</w:t>
            </w:r>
          </w:p>
        </w:tc>
        <w:tc>
          <w:tcPr>
            <w:tcW w:w="1559" w:type="dxa"/>
          </w:tcPr>
          <w:p w14:paraId="5F670BD6" w14:textId="39B99B6A" w:rsidR="00CC6CD7" w:rsidRDefault="00CC6CD7" w:rsidP="00CC6CD7">
            <w:pPr>
              <w:pStyle w:val="BodyText"/>
            </w:pPr>
            <w:r>
              <w:t>30</w:t>
            </w:r>
          </w:p>
        </w:tc>
        <w:tc>
          <w:tcPr>
            <w:tcW w:w="1559" w:type="dxa"/>
          </w:tcPr>
          <w:p w14:paraId="0F3DFC6B" w14:textId="3111796F" w:rsidR="00CC6CD7" w:rsidRDefault="00CC6CD7" w:rsidP="00CC6CD7">
            <w:pPr>
              <w:pStyle w:val="BodyText"/>
            </w:pPr>
            <w:r>
              <w:t>30</w:t>
            </w:r>
          </w:p>
        </w:tc>
        <w:tc>
          <w:tcPr>
            <w:tcW w:w="1276" w:type="dxa"/>
          </w:tcPr>
          <w:p w14:paraId="58094905" w14:textId="07EDD911" w:rsidR="00CC6CD7" w:rsidRDefault="00CC6CD7" w:rsidP="00CC6CD7">
            <w:pPr>
              <w:pStyle w:val="BodyText"/>
            </w:pPr>
            <w:r>
              <w:t>30</w:t>
            </w:r>
          </w:p>
        </w:tc>
        <w:tc>
          <w:tcPr>
            <w:tcW w:w="1559" w:type="dxa"/>
          </w:tcPr>
          <w:p w14:paraId="77432ED6" w14:textId="72554E67" w:rsidR="00CC6CD7" w:rsidRDefault="00CC6CD7" w:rsidP="00CC6CD7">
            <w:pPr>
              <w:pStyle w:val="BodyText"/>
            </w:pPr>
            <w:r>
              <w:t>30</w:t>
            </w:r>
          </w:p>
        </w:tc>
        <w:tc>
          <w:tcPr>
            <w:tcW w:w="1418" w:type="dxa"/>
          </w:tcPr>
          <w:p w14:paraId="6768C8C4" w14:textId="1C0AD2F6" w:rsidR="00CC6CD7" w:rsidRDefault="00CC6CD7" w:rsidP="00CC6CD7">
            <w:pPr>
              <w:pStyle w:val="BodyText"/>
            </w:pPr>
            <w:r>
              <w:t>30</w:t>
            </w:r>
          </w:p>
        </w:tc>
      </w:tr>
      <w:tr w:rsidR="00CC6CD7" w14:paraId="0D141A8A" w14:textId="77777777" w:rsidTr="005F0C1E">
        <w:tc>
          <w:tcPr>
            <w:tcW w:w="1980" w:type="dxa"/>
          </w:tcPr>
          <w:p w14:paraId="0751806D" w14:textId="3E8486C2" w:rsidR="00CC6CD7" w:rsidRPr="007F4D7F" w:rsidRDefault="00CC6CD7" w:rsidP="00CC6CD7">
            <w:pPr>
              <w:pStyle w:val="BodyText"/>
              <w:jc w:val="left"/>
            </w:pPr>
            <w:r w:rsidRPr="007F4D7F">
              <w:lastRenderedPageBreak/>
              <w:t>PRACH sequence length (L_RA)</w:t>
            </w:r>
          </w:p>
        </w:tc>
        <w:tc>
          <w:tcPr>
            <w:tcW w:w="1276" w:type="dxa"/>
          </w:tcPr>
          <w:p w14:paraId="5CB87956" w14:textId="53F5651E" w:rsidR="00CC6CD7" w:rsidRDefault="00CC6CD7" w:rsidP="00CC6CD7">
            <w:pPr>
              <w:pStyle w:val="BodyText"/>
            </w:pPr>
            <w:r>
              <w:t>283</w:t>
            </w:r>
          </w:p>
        </w:tc>
        <w:tc>
          <w:tcPr>
            <w:tcW w:w="1559" w:type="dxa"/>
          </w:tcPr>
          <w:p w14:paraId="2C13CABC" w14:textId="35D8DB4F" w:rsidR="00CC6CD7" w:rsidRDefault="00CC6CD7" w:rsidP="00CC6CD7">
            <w:pPr>
              <w:pStyle w:val="BodyText"/>
            </w:pPr>
            <w:r>
              <w:t>139</w:t>
            </w:r>
          </w:p>
        </w:tc>
        <w:tc>
          <w:tcPr>
            <w:tcW w:w="1559" w:type="dxa"/>
          </w:tcPr>
          <w:p w14:paraId="0E5556C2" w14:textId="77777777" w:rsidR="00CC6CD7" w:rsidRDefault="00CC6CD7" w:rsidP="00CC6CD7">
            <w:pPr>
              <w:pStyle w:val="BodyText"/>
            </w:pPr>
            <w:r>
              <w:t>139</w:t>
            </w:r>
          </w:p>
        </w:tc>
        <w:tc>
          <w:tcPr>
            <w:tcW w:w="1276" w:type="dxa"/>
          </w:tcPr>
          <w:p w14:paraId="7AEDF663" w14:textId="1412C831" w:rsidR="00CC6CD7" w:rsidRDefault="00CC6CD7" w:rsidP="00CC6CD7">
            <w:pPr>
              <w:pStyle w:val="BodyText"/>
            </w:pPr>
            <w:r>
              <w:t>571</w:t>
            </w:r>
          </w:p>
        </w:tc>
        <w:tc>
          <w:tcPr>
            <w:tcW w:w="1559" w:type="dxa"/>
          </w:tcPr>
          <w:p w14:paraId="161230B9" w14:textId="77777777" w:rsidR="00CC6CD7" w:rsidRDefault="00CC6CD7" w:rsidP="00CC6CD7">
            <w:pPr>
              <w:pStyle w:val="BodyText"/>
            </w:pPr>
            <w:r>
              <w:t>139</w:t>
            </w:r>
          </w:p>
        </w:tc>
        <w:tc>
          <w:tcPr>
            <w:tcW w:w="1418" w:type="dxa"/>
          </w:tcPr>
          <w:p w14:paraId="52E3ED51" w14:textId="77777777" w:rsidR="00CC6CD7" w:rsidRDefault="00CC6CD7" w:rsidP="00CC6CD7">
            <w:pPr>
              <w:pStyle w:val="BodyText"/>
            </w:pPr>
            <w:r>
              <w:t>139</w:t>
            </w:r>
          </w:p>
        </w:tc>
      </w:tr>
      <w:tr w:rsidR="00CC6CD7" w14:paraId="076A270A" w14:textId="77777777" w:rsidTr="005F0C1E">
        <w:tc>
          <w:tcPr>
            <w:tcW w:w="1980" w:type="dxa"/>
          </w:tcPr>
          <w:p w14:paraId="574AD901" w14:textId="7D329178" w:rsidR="00CC6CD7" w:rsidRPr="00F80C84" w:rsidRDefault="00CC6CD7" w:rsidP="00CC6CD7">
            <w:pPr>
              <w:pStyle w:val="BodyText"/>
              <w:jc w:val="left"/>
            </w:pPr>
            <w:r w:rsidRPr="0034030A">
              <w:t># of repetition (R)</w:t>
            </w:r>
          </w:p>
        </w:tc>
        <w:tc>
          <w:tcPr>
            <w:tcW w:w="1276" w:type="dxa"/>
          </w:tcPr>
          <w:p w14:paraId="6D73D008" w14:textId="7675A150" w:rsidR="00CC6CD7" w:rsidRDefault="00CC6CD7" w:rsidP="00CC6CD7">
            <w:pPr>
              <w:pStyle w:val="BodyText"/>
            </w:pPr>
            <w:r>
              <w:t>1</w:t>
            </w:r>
          </w:p>
        </w:tc>
        <w:tc>
          <w:tcPr>
            <w:tcW w:w="1559" w:type="dxa"/>
          </w:tcPr>
          <w:p w14:paraId="0F00A67D" w14:textId="6254CC81" w:rsidR="00CC6CD7" w:rsidRDefault="00CC6CD7" w:rsidP="00CC6CD7">
            <w:pPr>
              <w:pStyle w:val="BodyText"/>
            </w:pPr>
            <w:r>
              <w:t>2</w:t>
            </w:r>
          </w:p>
        </w:tc>
        <w:tc>
          <w:tcPr>
            <w:tcW w:w="1559" w:type="dxa"/>
          </w:tcPr>
          <w:p w14:paraId="26FFCC53" w14:textId="5FA3015D" w:rsidR="00CC6CD7" w:rsidRDefault="00BF60EF" w:rsidP="00CC6CD7">
            <w:pPr>
              <w:pStyle w:val="BodyText"/>
            </w:pPr>
            <w:r>
              <w:t>2</w:t>
            </w:r>
          </w:p>
        </w:tc>
        <w:tc>
          <w:tcPr>
            <w:tcW w:w="1276" w:type="dxa"/>
          </w:tcPr>
          <w:p w14:paraId="3E4E477F" w14:textId="77777777" w:rsidR="00CC6CD7" w:rsidRDefault="00CC6CD7" w:rsidP="00CC6CD7">
            <w:pPr>
              <w:pStyle w:val="BodyText"/>
            </w:pPr>
            <w:r>
              <w:t>1</w:t>
            </w:r>
          </w:p>
        </w:tc>
        <w:tc>
          <w:tcPr>
            <w:tcW w:w="1559" w:type="dxa"/>
          </w:tcPr>
          <w:p w14:paraId="5C19A794" w14:textId="42EA0228" w:rsidR="00CC6CD7" w:rsidRDefault="00CC6CD7" w:rsidP="00CC6CD7">
            <w:pPr>
              <w:pStyle w:val="BodyText"/>
            </w:pPr>
            <w:r>
              <w:t>4</w:t>
            </w:r>
          </w:p>
        </w:tc>
        <w:tc>
          <w:tcPr>
            <w:tcW w:w="1418" w:type="dxa"/>
          </w:tcPr>
          <w:p w14:paraId="5F3ECDCD" w14:textId="06956B12" w:rsidR="00CC6CD7" w:rsidRDefault="00CC6CD7" w:rsidP="00CC6CD7">
            <w:pPr>
              <w:pStyle w:val="BodyText"/>
            </w:pPr>
            <w:r>
              <w:t>4</w:t>
            </w:r>
          </w:p>
        </w:tc>
      </w:tr>
      <w:tr w:rsidR="00CC6CD7" w14:paraId="1F9582EC" w14:textId="77777777" w:rsidTr="005F0C1E">
        <w:tc>
          <w:tcPr>
            <w:tcW w:w="1980" w:type="dxa"/>
          </w:tcPr>
          <w:p w14:paraId="0E685DE3" w14:textId="1803B65C" w:rsidR="00CC6CD7" w:rsidRDefault="00CC6CD7" w:rsidP="00CC6CD7">
            <w:pPr>
              <w:pStyle w:val="BodyText"/>
              <w:jc w:val="left"/>
            </w:pPr>
            <w:r w:rsidRPr="0034030A">
              <w:t>N_cs</w:t>
            </w:r>
          </w:p>
        </w:tc>
        <w:tc>
          <w:tcPr>
            <w:tcW w:w="1276" w:type="dxa"/>
          </w:tcPr>
          <w:p w14:paraId="1E1480F1" w14:textId="77777777" w:rsidR="00CC6CD7" w:rsidRPr="009F79C0" w:rsidRDefault="00CC6CD7" w:rsidP="00CC6CD7">
            <w:pPr>
              <w:pStyle w:val="BodyText"/>
            </w:pPr>
            <w:r w:rsidRPr="009F79C0">
              <w:t>20</w:t>
            </w:r>
          </w:p>
          <w:p w14:paraId="2B51DF30" w14:textId="4881CDAD" w:rsidR="00CC6CD7" w:rsidRDefault="00CC6CD7" w:rsidP="00CC6CD7">
            <w:pPr>
              <w:pStyle w:val="BodyText"/>
            </w:pPr>
            <w:r w:rsidRPr="009F79C0">
              <w:t>(14 shifts)</w:t>
            </w:r>
          </w:p>
        </w:tc>
        <w:tc>
          <w:tcPr>
            <w:tcW w:w="1559" w:type="dxa"/>
          </w:tcPr>
          <w:p w14:paraId="401ECA17" w14:textId="77777777" w:rsidR="00CC6CD7" w:rsidRDefault="00CC6CD7" w:rsidP="00CC6CD7">
            <w:pPr>
              <w:pStyle w:val="BodyText"/>
            </w:pPr>
            <w:r>
              <w:t>10</w:t>
            </w:r>
          </w:p>
          <w:p w14:paraId="3F03E173" w14:textId="1A7C23A0" w:rsidR="00CC6CD7" w:rsidRDefault="00CC6CD7" w:rsidP="00CC6CD7">
            <w:pPr>
              <w:pStyle w:val="BodyText"/>
            </w:pPr>
            <w:r>
              <w:t>(13 shifts)</w:t>
            </w:r>
          </w:p>
        </w:tc>
        <w:tc>
          <w:tcPr>
            <w:tcW w:w="1559" w:type="dxa"/>
          </w:tcPr>
          <w:p w14:paraId="105835F0" w14:textId="77777777" w:rsidR="00CC6CD7" w:rsidRDefault="00CC6CD7" w:rsidP="00CC6CD7">
            <w:pPr>
              <w:pStyle w:val="BodyText"/>
            </w:pPr>
            <w:r>
              <w:t>10</w:t>
            </w:r>
          </w:p>
          <w:p w14:paraId="12ECDC36" w14:textId="2319F029" w:rsidR="00CC6CD7" w:rsidRDefault="00CC6CD7" w:rsidP="00CC6CD7">
            <w:pPr>
              <w:pStyle w:val="BodyText"/>
            </w:pPr>
            <w:r>
              <w:t>(13 shifts)</w:t>
            </w:r>
          </w:p>
        </w:tc>
        <w:tc>
          <w:tcPr>
            <w:tcW w:w="1276" w:type="dxa"/>
          </w:tcPr>
          <w:p w14:paraId="08168432" w14:textId="56F3E050" w:rsidR="00CC6CD7" w:rsidRPr="009F79C0" w:rsidRDefault="00CC6CD7" w:rsidP="00CC6CD7">
            <w:pPr>
              <w:pStyle w:val="BodyText"/>
            </w:pPr>
            <w:r>
              <w:t>4</w:t>
            </w:r>
            <w:r w:rsidRPr="009F79C0">
              <w:t>0</w:t>
            </w:r>
          </w:p>
          <w:p w14:paraId="23C8B885" w14:textId="62DA1707" w:rsidR="00CC6CD7" w:rsidRDefault="00CC6CD7" w:rsidP="00CC6CD7">
            <w:pPr>
              <w:pStyle w:val="BodyText"/>
            </w:pPr>
            <w:r w:rsidRPr="009F79C0">
              <w:t>(14 shifts)</w:t>
            </w:r>
          </w:p>
        </w:tc>
        <w:tc>
          <w:tcPr>
            <w:tcW w:w="1559" w:type="dxa"/>
          </w:tcPr>
          <w:p w14:paraId="63B24F77" w14:textId="77777777" w:rsidR="00CC6CD7" w:rsidRDefault="00CC6CD7" w:rsidP="00CC6CD7">
            <w:pPr>
              <w:pStyle w:val="BodyText"/>
            </w:pPr>
            <w:r>
              <w:t>10</w:t>
            </w:r>
          </w:p>
          <w:p w14:paraId="665B82EE" w14:textId="4A9F85F6" w:rsidR="00CC6CD7" w:rsidRDefault="00CC6CD7" w:rsidP="00CC6CD7">
            <w:pPr>
              <w:pStyle w:val="BodyText"/>
            </w:pPr>
            <w:r>
              <w:t>(13 shifts)</w:t>
            </w:r>
          </w:p>
        </w:tc>
        <w:tc>
          <w:tcPr>
            <w:tcW w:w="1418" w:type="dxa"/>
          </w:tcPr>
          <w:p w14:paraId="64E30043" w14:textId="77777777" w:rsidR="00CC6CD7" w:rsidRDefault="00CC6CD7" w:rsidP="00CC6CD7">
            <w:pPr>
              <w:pStyle w:val="BodyText"/>
            </w:pPr>
            <w:r>
              <w:t>10</w:t>
            </w:r>
          </w:p>
          <w:p w14:paraId="5FBAE2A3" w14:textId="738DF8A2" w:rsidR="00CC6CD7" w:rsidRDefault="00CC6CD7" w:rsidP="00CC6CD7">
            <w:pPr>
              <w:pStyle w:val="BodyText"/>
            </w:pPr>
            <w:r>
              <w:t>(13 shifts)</w:t>
            </w:r>
          </w:p>
        </w:tc>
      </w:tr>
      <w:tr w:rsidR="00CC6CD7" w14:paraId="48C45AD9" w14:textId="77777777" w:rsidTr="005F0C1E">
        <w:tc>
          <w:tcPr>
            <w:tcW w:w="1980" w:type="dxa"/>
          </w:tcPr>
          <w:p w14:paraId="45CC6D4D" w14:textId="5A3C906D" w:rsidR="00CC6CD7" w:rsidRPr="007F4D7F" w:rsidRDefault="00CC6CD7" w:rsidP="00CC6CD7">
            <w:pPr>
              <w:pStyle w:val="BodyText"/>
              <w:jc w:val="left"/>
            </w:pPr>
            <w:r w:rsidRPr="007F4D7F">
              <w:t># of RBs used for one RO</w:t>
            </w:r>
            <w:r w:rsidR="00BC052A" w:rsidRPr="007F4D7F">
              <w:rPr>
                <w:sz w:val="20"/>
                <w:szCs w:val="20"/>
                <w:vertAlign w:val="superscript"/>
              </w:rPr>
              <w:t>(6)</w:t>
            </w:r>
            <w:r w:rsidRPr="007F4D7F">
              <w:t xml:space="preserve"> (N_RB)</w:t>
            </w:r>
          </w:p>
        </w:tc>
        <w:tc>
          <w:tcPr>
            <w:tcW w:w="1276" w:type="dxa"/>
          </w:tcPr>
          <w:p w14:paraId="4E8A0D72" w14:textId="0E6E657C" w:rsidR="00CC6CD7" w:rsidRDefault="00CC6CD7" w:rsidP="00CC6CD7">
            <w:pPr>
              <w:pStyle w:val="BodyText"/>
            </w:pPr>
            <w:r>
              <w:t>24</w:t>
            </w:r>
          </w:p>
        </w:tc>
        <w:tc>
          <w:tcPr>
            <w:tcW w:w="1559" w:type="dxa"/>
          </w:tcPr>
          <w:p w14:paraId="2132AC87" w14:textId="57A91136" w:rsidR="00CC6CD7" w:rsidRDefault="00CC6CD7" w:rsidP="00CC6CD7">
            <w:pPr>
              <w:pStyle w:val="BodyText"/>
            </w:pPr>
            <w:r>
              <w:t>24</w:t>
            </w:r>
          </w:p>
        </w:tc>
        <w:tc>
          <w:tcPr>
            <w:tcW w:w="1559" w:type="dxa"/>
          </w:tcPr>
          <w:p w14:paraId="30116FEA" w14:textId="5E6E129D" w:rsidR="00CC6CD7" w:rsidRDefault="00CC6CD7" w:rsidP="00CC6CD7">
            <w:pPr>
              <w:pStyle w:val="BodyText"/>
            </w:pPr>
            <w:r>
              <w:t>24</w:t>
            </w:r>
          </w:p>
        </w:tc>
        <w:tc>
          <w:tcPr>
            <w:tcW w:w="1276" w:type="dxa"/>
          </w:tcPr>
          <w:p w14:paraId="27FF38AE" w14:textId="63F3EBAF" w:rsidR="00CC6CD7" w:rsidRDefault="00CC6CD7" w:rsidP="00CC6CD7">
            <w:pPr>
              <w:pStyle w:val="BodyText"/>
            </w:pPr>
            <w:r>
              <w:t>48</w:t>
            </w:r>
          </w:p>
        </w:tc>
        <w:tc>
          <w:tcPr>
            <w:tcW w:w="1559" w:type="dxa"/>
          </w:tcPr>
          <w:p w14:paraId="052E286E" w14:textId="59FD37C2" w:rsidR="00CC6CD7" w:rsidRDefault="00CC6CD7" w:rsidP="00CC6CD7">
            <w:pPr>
              <w:pStyle w:val="BodyText"/>
            </w:pPr>
            <w:r>
              <w:t>48</w:t>
            </w:r>
          </w:p>
        </w:tc>
        <w:tc>
          <w:tcPr>
            <w:tcW w:w="1418" w:type="dxa"/>
          </w:tcPr>
          <w:p w14:paraId="56D1C6CC" w14:textId="66209DA3" w:rsidR="00CC6CD7" w:rsidRDefault="00CC6CD7" w:rsidP="00CC6CD7">
            <w:pPr>
              <w:pStyle w:val="BodyText"/>
            </w:pPr>
            <w:r>
              <w:t>48</w:t>
            </w:r>
          </w:p>
        </w:tc>
      </w:tr>
      <w:tr w:rsidR="00CC6CD7" w:rsidRPr="002F54BF" w14:paraId="344223D3" w14:textId="77777777" w:rsidTr="005F0C1E">
        <w:tc>
          <w:tcPr>
            <w:tcW w:w="1980" w:type="dxa"/>
          </w:tcPr>
          <w:p w14:paraId="2FDE0F66" w14:textId="607D78C4" w:rsidR="00CC6CD7" w:rsidRPr="007F4D7F" w:rsidRDefault="00CC6CD7" w:rsidP="00CC6CD7">
            <w:pPr>
              <w:pStyle w:val="BodyText"/>
              <w:jc w:val="left"/>
            </w:pPr>
            <w:r w:rsidRPr="007F4D7F">
              <w:t># of interlaces used by one RO</w:t>
            </w:r>
            <w:r w:rsidR="00BC052A" w:rsidRPr="007F4D7F">
              <w:rPr>
                <w:sz w:val="20"/>
                <w:szCs w:val="20"/>
                <w:vertAlign w:val="superscript"/>
              </w:rPr>
              <w:t>(6)</w:t>
            </w:r>
            <w:r w:rsidRPr="007F4D7F">
              <w:t xml:space="preserve"> (N_interlace)</w:t>
            </w:r>
          </w:p>
        </w:tc>
        <w:tc>
          <w:tcPr>
            <w:tcW w:w="1276" w:type="dxa"/>
          </w:tcPr>
          <w:p w14:paraId="4C3846A9" w14:textId="77777777" w:rsidR="00CC6CD7" w:rsidRPr="002F54BF" w:rsidRDefault="00CC6CD7" w:rsidP="00CC6CD7">
            <w:pPr>
              <w:pStyle w:val="BodyText"/>
            </w:pPr>
            <w:r w:rsidRPr="002F54BF">
              <w:t>N/A</w:t>
            </w:r>
          </w:p>
          <w:p w14:paraId="75018A5A" w14:textId="579CDE45" w:rsidR="00CC6CD7" w:rsidRPr="002F54BF" w:rsidRDefault="00CC6CD7" w:rsidP="00CC6CD7">
            <w:pPr>
              <w:pStyle w:val="BodyText"/>
            </w:pPr>
          </w:p>
        </w:tc>
        <w:tc>
          <w:tcPr>
            <w:tcW w:w="1559" w:type="dxa"/>
          </w:tcPr>
          <w:p w14:paraId="572597C7" w14:textId="63C62AEC" w:rsidR="00CC6CD7" w:rsidRPr="002F54BF" w:rsidRDefault="00CC6CD7" w:rsidP="00CC6CD7">
            <w:pPr>
              <w:pStyle w:val="BodyText"/>
            </w:pPr>
            <w:r w:rsidRPr="002F54BF">
              <w:t>N/A</w:t>
            </w:r>
          </w:p>
        </w:tc>
        <w:tc>
          <w:tcPr>
            <w:tcW w:w="1559" w:type="dxa"/>
          </w:tcPr>
          <w:p w14:paraId="583C9B83" w14:textId="77777777" w:rsidR="00CC6CD7" w:rsidRPr="002F54BF" w:rsidRDefault="00CC6CD7" w:rsidP="00CC6CD7">
            <w:pPr>
              <w:pStyle w:val="BodyText"/>
            </w:pPr>
            <w:r w:rsidRPr="002F54BF">
              <w:t>N/A</w:t>
            </w:r>
          </w:p>
        </w:tc>
        <w:tc>
          <w:tcPr>
            <w:tcW w:w="1276" w:type="dxa"/>
          </w:tcPr>
          <w:p w14:paraId="2826D1D9" w14:textId="77777777" w:rsidR="00CC6CD7" w:rsidRPr="002F54BF" w:rsidRDefault="00CC6CD7" w:rsidP="00CC6CD7">
            <w:pPr>
              <w:pStyle w:val="BodyText"/>
              <w:jc w:val="left"/>
            </w:pPr>
            <w:r>
              <w:t>N/A</w:t>
            </w:r>
          </w:p>
        </w:tc>
        <w:tc>
          <w:tcPr>
            <w:tcW w:w="1559" w:type="dxa"/>
          </w:tcPr>
          <w:p w14:paraId="744D42D4" w14:textId="77777777" w:rsidR="00CC6CD7" w:rsidRPr="002F54BF" w:rsidRDefault="00CC6CD7" w:rsidP="00CC6CD7">
            <w:pPr>
              <w:pStyle w:val="BodyText"/>
              <w:jc w:val="left"/>
            </w:pPr>
            <w:r w:rsidRPr="002F54BF">
              <w:t>N/A</w:t>
            </w:r>
          </w:p>
        </w:tc>
        <w:tc>
          <w:tcPr>
            <w:tcW w:w="1418" w:type="dxa"/>
          </w:tcPr>
          <w:p w14:paraId="5309A66A" w14:textId="77777777" w:rsidR="00CC6CD7" w:rsidRPr="002F54BF" w:rsidRDefault="00CC6CD7" w:rsidP="00CC6CD7">
            <w:pPr>
              <w:pStyle w:val="BodyText"/>
              <w:jc w:val="left"/>
            </w:pPr>
            <w:r>
              <w:t>N/A</w:t>
            </w:r>
          </w:p>
        </w:tc>
      </w:tr>
      <w:tr w:rsidR="00690DA7" w:rsidRPr="00B54170" w14:paraId="1C2D6571" w14:textId="77777777" w:rsidTr="005F0C1E">
        <w:tc>
          <w:tcPr>
            <w:tcW w:w="1980" w:type="dxa"/>
          </w:tcPr>
          <w:p w14:paraId="68651E08" w14:textId="2F379C49" w:rsidR="00690DA7" w:rsidRPr="00F80C84" w:rsidRDefault="00690DA7" w:rsidP="00690DA7">
            <w:pPr>
              <w:pStyle w:val="BodyText"/>
              <w:jc w:val="left"/>
            </w:pPr>
            <w:r w:rsidRPr="0034030A">
              <w:t>RACH frequency occupancy (MHz)</w:t>
            </w:r>
            <w:r>
              <w:t xml:space="preserve"> </w:t>
            </w:r>
            <w:r>
              <w:rPr>
                <w:bCs/>
                <w:sz w:val="20"/>
                <w:szCs w:val="20"/>
                <w:vertAlign w:val="superscript"/>
              </w:rPr>
              <w:t>(1)</w:t>
            </w:r>
          </w:p>
        </w:tc>
        <w:tc>
          <w:tcPr>
            <w:tcW w:w="1276" w:type="dxa"/>
          </w:tcPr>
          <w:p w14:paraId="0A3E0495" w14:textId="77B28A22" w:rsidR="00690DA7" w:rsidRDefault="00690DA7" w:rsidP="00690DA7">
            <w:pPr>
              <w:pStyle w:val="BodyText"/>
            </w:pPr>
            <w:r w:rsidRPr="00B54170">
              <w:t>8</w:t>
            </w:r>
            <w:r>
              <w:t>.</w:t>
            </w:r>
            <w:r w:rsidRPr="00B54170">
              <w:t>490</w:t>
            </w:r>
          </w:p>
        </w:tc>
        <w:tc>
          <w:tcPr>
            <w:tcW w:w="1559" w:type="dxa"/>
          </w:tcPr>
          <w:p w14:paraId="08427C48" w14:textId="18DD5069" w:rsidR="00690DA7" w:rsidRDefault="00690DA7" w:rsidP="00690DA7">
            <w:pPr>
              <w:pStyle w:val="BodyText"/>
            </w:pPr>
            <w:r>
              <w:t>8.340</w:t>
            </w:r>
          </w:p>
        </w:tc>
        <w:tc>
          <w:tcPr>
            <w:tcW w:w="1559" w:type="dxa"/>
          </w:tcPr>
          <w:p w14:paraId="79A699D0" w14:textId="77777777" w:rsidR="00690DA7" w:rsidRDefault="00690DA7" w:rsidP="00690DA7">
            <w:pPr>
              <w:pStyle w:val="BodyText"/>
            </w:pPr>
            <w:r>
              <w:t>8.340</w:t>
            </w:r>
          </w:p>
        </w:tc>
        <w:tc>
          <w:tcPr>
            <w:tcW w:w="1276" w:type="dxa"/>
          </w:tcPr>
          <w:p w14:paraId="0767C198" w14:textId="5DD93F14" w:rsidR="00690DA7" w:rsidRPr="00B54170" w:rsidRDefault="00D86761" w:rsidP="00690DA7">
            <w:pPr>
              <w:pStyle w:val="BodyText"/>
              <w:rPr>
                <w:highlight w:val="yellow"/>
              </w:rPr>
            </w:pPr>
            <w:r w:rsidRPr="00D86761">
              <w:t>17.13</w:t>
            </w:r>
            <w:r>
              <w:t>0</w:t>
            </w:r>
          </w:p>
        </w:tc>
        <w:tc>
          <w:tcPr>
            <w:tcW w:w="1559" w:type="dxa"/>
          </w:tcPr>
          <w:p w14:paraId="327A8F9A" w14:textId="131ED53F" w:rsidR="00690DA7" w:rsidRPr="00B54170" w:rsidRDefault="00D86761" w:rsidP="00690DA7">
            <w:pPr>
              <w:pStyle w:val="BodyText"/>
              <w:rPr>
                <w:highlight w:val="yellow"/>
              </w:rPr>
            </w:pPr>
            <w:r>
              <w:t>16.680</w:t>
            </w:r>
          </w:p>
        </w:tc>
        <w:tc>
          <w:tcPr>
            <w:tcW w:w="1418" w:type="dxa"/>
          </w:tcPr>
          <w:p w14:paraId="22E3E74E" w14:textId="41AC99BD" w:rsidR="00690DA7" w:rsidRPr="00B54170" w:rsidRDefault="00D86761" w:rsidP="00690DA7">
            <w:pPr>
              <w:pStyle w:val="BodyText"/>
              <w:rPr>
                <w:highlight w:val="yellow"/>
              </w:rPr>
            </w:pPr>
            <w:r>
              <w:t>16.680</w:t>
            </w:r>
          </w:p>
        </w:tc>
      </w:tr>
      <w:tr w:rsidR="00512A74" w:rsidRPr="002029FE" w14:paraId="34F0032F" w14:textId="77777777" w:rsidTr="005F0C1E">
        <w:tc>
          <w:tcPr>
            <w:tcW w:w="1980" w:type="dxa"/>
          </w:tcPr>
          <w:p w14:paraId="14996C2E" w14:textId="03737709" w:rsidR="00512A74" w:rsidRDefault="00512A74" w:rsidP="00512A74">
            <w:pPr>
              <w:pStyle w:val="BodyText"/>
              <w:jc w:val="left"/>
            </w:pPr>
            <w:r w:rsidRPr="0034030A">
              <w:t>Noise level, Np (dBm)</w:t>
            </w:r>
            <w:r>
              <w:t xml:space="preserve"> </w:t>
            </w:r>
            <w:r>
              <w:rPr>
                <w:bCs/>
                <w:sz w:val="20"/>
                <w:szCs w:val="20"/>
                <w:vertAlign w:val="superscript"/>
              </w:rPr>
              <w:t>(1)</w:t>
            </w:r>
          </w:p>
        </w:tc>
        <w:tc>
          <w:tcPr>
            <w:tcW w:w="1276" w:type="dxa"/>
            <w:vAlign w:val="center"/>
          </w:tcPr>
          <w:p w14:paraId="5CD7E92A" w14:textId="5412D8B4" w:rsidR="00512A74" w:rsidRDefault="00512A74" w:rsidP="00512A74">
            <w:pPr>
              <w:pStyle w:val="BodyText"/>
            </w:pPr>
            <w:r>
              <w:rPr>
                <w:rFonts w:cs="Arial"/>
                <w:color w:val="000000"/>
              </w:rPr>
              <w:t>-99.7</w:t>
            </w:r>
          </w:p>
        </w:tc>
        <w:tc>
          <w:tcPr>
            <w:tcW w:w="1559" w:type="dxa"/>
            <w:vAlign w:val="center"/>
          </w:tcPr>
          <w:p w14:paraId="6218E2E5" w14:textId="4DE1AB08" w:rsidR="00512A74" w:rsidRPr="00FF3BE2" w:rsidRDefault="00512A74" w:rsidP="00512A74">
            <w:pPr>
              <w:pStyle w:val="BodyText"/>
            </w:pPr>
            <w:r>
              <w:rPr>
                <w:rFonts w:cs="Arial"/>
                <w:color w:val="000000"/>
              </w:rPr>
              <w:t>-99.8</w:t>
            </w:r>
          </w:p>
        </w:tc>
        <w:tc>
          <w:tcPr>
            <w:tcW w:w="1559" w:type="dxa"/>
            <w:vAlign w:val="center"/>
          </w:tcPr>
          <w:p w14:paraId="6FC567F2" w14:textId="4AE461C9" w:rsidR="00512A74" w:rsidRDefault="00512A74" w:rsidP="00512A74">
            <w:pPr>
              <w:pStyle w:val="BodyText"/>
            </w:pPr>
            <w:r>
              <w:rPr>
                <w:rFonts w:cs="Arial"/>
                <w:color w:val="000000"/>
              </w:rPr>
              <w:t>-99.8</w:t>
            </w:r>
          </w:p>
        </w:tc>
        <w:tc>
          <w:tcPr>
            <w:tcW w:w="1276" w:type="dxa"/>
            <w:vAlign w:val="center"/>
          </w:tcPr>
          <w:p w14:paraId="03319951" w14:textId="01F7F243" w:rsidR="00512A74" w:rsidRPr="00690DA7" w:rsidRDefault="00512A74" w:rsidP="00512A74">
            <w:pPr>
              <w:pStyle w:val="BodyText"/>
            </w:pPr>
            <w:r>
              <w:rPr>
                <w:rFonts w:cs="Arial"/>
                <w:color w:val="000000"/>
              </w:rPr>
              <w:t>-96.7</w:t>
            </w:r>
          </w:p>
        </w:tc>
        <w:tc>
          <w:tcPr>
            <w:tcW w:w="1559" w:type="dxa"/>
            <w:vAlign w:val="center"/>
          </w:tcPr>
          <w:p w14:paraId="20D36935" w14:textId="00D07523" w:rsidR="00512A74" w:rsidRPr="00690DA7" w:rsidRDefault="00512A74" w:rsidP="00512A74">
            <w:pPr>
              <w:pStyle w:val="BodyText"/>
            </w:pPr>
            <w:r>
              <w:rPr>
                <w:rFonts w:cs="Arial"/>
                <w:color w:val="000000"/>
              </w:rPr>
              <w:t>-96.8</w:t>
            </w:r>
          </w:p>
        </w:tc>
        <w:tc>
          <w:tcPr>
            <w:tcW w:w="1418" w:type="dxa"/>
            <w:vAlign w:val="center"/>
          </w:tcPr>
          <w:p w14:paraId="6977D33F" w14:textId="4527A68E" w:rsidR="00512A74" w:rsidRPr="00690DA7" w:rsidRDefault="00512A74" w:rsidP="00512A74">
            <w:pPr>
              <w:pStyle w:val="BodyText"/>
            </w:pPr>
            <w:r>
              <w:rPr>
                <w:rFonts w:cs="Arial"/>
                <w:color w:val="000000"/>
              </w:rPr>
              <w:t>-96.8</w:t>
            </w:r>
          </w:p>
        </w:tc>
      </w:tr>
      <w:tr w:rsidR="00850393" w:rsidRPr="002029FE" w14:paraId="6830D0FF" w14:textId="77777777" w:rsidTr="005F0C1E">
        <w:tc>
          <w:tcPr>
            <w:tcW w:w="1980" w:type="dxa"/>
          </w:tcPr>
          <w:p w14:paraId="76B7001B" w14:textId="7FAA57ED" w:rsidR="00850393" w:rsidRPr="007F4D7F" w:rsidRDefault="00850393" w:rsidP="00850393">
            <w:pPr>
              <w:pStyle w:val="BodyText"/>
              <w:jc w:val="left"/>
            </w:pPr>
            <w:r w:rsidRPr="007F4D7F">
              <w:t>SNR (dB) corresponding to 1% missed detection probability</w:t>
            </w:r>
          </w:p>
        </w:tc>
        <w:tc>
          <w:tcPr>
            <w:tcW w:w="1276" w:type="dxa"/>
            <w:vAlign w:val="center"/>
          </w:tcPr>
          <w:p w14:paraId="658C0A6F" w14:textId="4295AD76" w:rsidR="00850393" w:rsidRDefault="00850393" w:rsidP="00850393">
            <w:pPr>
              <w:pStyle w:val="BodyText"/>
            </w:pPr>
            <w:r>
              <w:rPr>
                <w:rFonts w:cs="Arial"/>
                <w:color w:val="000000"/>
              </w:rPr>
              <w:t>-8.7</w:t>
            </w:r>
          </w:p>
        </w:tc>
        <w:tc>
          <w:tcPr>
            <w:tcW w:w="1559" w:type="dxa"/>
            <w:vAlign w:val="center"/>
          </w:tcPr>
          <w:p w14:paraId="487943A1" w14:textId="58E6ABD7" w:rsidR="00850393" w:rsidRDefault="00850393" w:rsidP="00850393">
            <w:pPr>
              <w:pStyle w:val="BodyText"/>
            </w:pPr>
            <w:r>
              <w:rPr>
                <w:rFonts w:cs="Arial"/>
                <w:color w:val="000000"/>
              </w:rPr>
              <w:t>-8.7</w:t>
            </w:r>
          </w:p>
        </w:tc>
        <w:tc>
          <w:tcPr>
            <w:tcW w:w="1559" w:type="dxa"/>
            <w:vAlign w:val="center"/>
          </w:tcPr>
          <w:p w14:paraId="6F244244" w14:textId="5885E731" w:rsidR="00850393" w:rsidRDefault="00850393" w:rsidP="00850393">
            <w:pPr>
              <w:pStyle w:val="BodyText"/>
            </w:pPr>
            <w:r>
              <w:rPr>
                <w:rFonts w:cs="Arial"/>
                <w:color w:val="000000"/>
              </w:rPr>
              <w:t>-8.6</w:t>
            </w:r>
          </w:p>
        </w:tc>
        <w:tc>
          <w:tcPr>
            <w:tcW w:w="1276" w:type="dxa"/>
            <w:vAlign w:val="center"/>
          </w:tcPr>
          <w:p w14:paraId="5D0F0F2E" w14:textId="29A78C23" w:rsidR="00850393" w:rsidRPr="00690DA7" w:rsidRDefault="00850393" w:rsidP="00850393">
            <w:pPr>
              <w:pStyle w:val="BodyText"/>
            </w:pPr>
            <w:r>
              <w:rPr>
                <w:rFonts w:cs="Arial"/>
                <w:color w:val="000000"/>
              </w:rPr>
              <w:t>-12.5</w:t>
            </w:r>
          </w:p>
        </w:tc>
        <w:tc>
          <w:tcPr>
            <w:tcW w:w="1559" w:type="dxa"/>
            <w:vAlign w:val="center"/>
          </w:tcPr>
          <w:p w14:paraId="25C647E1" w14:textId="7656D4FF" w:rsidR="00850393" w:rsidRPr="00690DA7" w:rsidRDefault="00850393" w:rsidP="00850393">
            <w:pPr>
              <w:pStyle w:val="BodyText"/>
            </w:pPr>
            <w:r>
              <w:rPr>
                <w:rFonts w:cs="Arial"/>
                <w:color w:val="000000"/>
              </w:rPr>
              <w:t>-12.3</w:t>
            </w:r>
          </w:p>
        </w:tc>
        <w:tc>
          <w:tcPr>
            <w:tcW w:w="1418" w:type="dxa"/>
            <w:vAlign w:val="center"/>
          </w:tcPr>
          <w:p w14:paraId="42C0595B" w14:textId="4362EB22" w:rsidR="00850393" w:rsidRPr="00690DA7" w:rsidRDefault="00850393" w:rsidP="00850393">
            <w:pPr>
              <w:pStyle w:val="BodyText"/>
            </w:pPr>
            <w:r>
              <w:rPr>
                <w:rFonts w:cs="Arial"/>
                <w:color w:val="000000"/>
              </w:rPr>
              <w:t>-12.2</w:t>
            </w:r>
          </w:p>
        </w:tc>
      </w:tr>
      <w:tr w:rsidR="00850393" w:rsidRPr="002029FE" w14:paraId="5474107F" w14:textId="77777777" w:rsidTr="005F0C1E">
        <w:tc>
          <w:tcPr>
            <w:tcW w:w="1980" w:type="dxa"/>
          </w:tcPr>
          <w:p w14:paraId="33CEB7C8" w14:textId="44FC2020" w:rsidR="00850393" w:rsidRPr="00F80C84" w:rsidRDefault="00850393" w:rsidP="00850393">
            <w:pPr>
              <w:pStyle w:val="BodyText"/>
              <w:jc w:val="left"/>
            </w:pPr>
            <w:r w:rsidRPr="0034030A">
              <w:t>P_max (dBm)</w:t>
            </w:r>
            <w:r>
              <w:rPr>
                <w:bCs/>
                <w:sz w:val="20"/>
                <w:szCs w:val="20"/>
                <w:vertAlign w:val="superscript"/>
              </w:rPr>
              <w:t xml:space="preserve"> (2)</w:t>
            </w:r>
          </w:p>
        </w:tc>
        <w:tc>
          <w:tcPr>
            <w:tcW w:w="1276" w:type="dxa"/>
            <w:vAlign w:val="center"/>
          </w:tcPr>
          <w:p w14:paraId="1C6D31C6" w14:textId="2CAEA827" w:rsidR="00850393" w:rsidRDefault="00850393" w:rsidP="00850393">
            <w:pPr>
              <w:pStyle w:val="BodyText"/>
            </w:pPr>
            <w:r>
              <w:rPr>
                <w:rFonts w:cs="Arial"/>
                <w:color w:val="000000"/>
              </w:rPr>
              <w:t>19.3</w:t>
            </w:r>
          </w:p>
        </w:tc>
        <w:tc>
          <w:tcPr>
            <w:tcW w:w="1559" w:type="dxa"/>
            <w:vAlign w:val="center"/>
          </w:tcPr>
          <w:p w14:paraId="241B42A9" w14:textId="77CA83C4" w:rsidR="00850393" w:rsidRDefault="00850393" w:rsidP="00850393">
            <w:pPr>
              <w:pStyle w:val="BodyText"/>
            </w:pPr>
            <w:r>
              <w:rPr>
                <w:rFonts w:cs="Arial"/>
                <w:color w:val="000000"/>
              </w:rPr>
              <w:t>19.2</w:t>
            </w:r>
          </w:p>
        </w:tc>
        <w:tc>
          <w:tcPr>
            <w:tcW w:w="1559" w:type="dxa"/>
            <w:vAlign w:val="center"/>
          </w:tcPr>
          <w:p w14:paraId="44D91D0B" w14:textId="0FBD30FE" w:rsidR="00850393" w:rsidRDefault="00850393" w:rsidP="00850393">
            <w:pPr>
              <w:pStyle w:val="BodyText"/>
            </w:pPr>
            <w:r>
              <w:rPr>
                <w:rFonts w:cs="Arial"/>
                <w:color w:val="000000"/>
              </w:rPr>
              <w:t>19.2</w:t>
            </w:r>
          </w:p>
        </w:tc>
        <w:tc>
          <w:tcPr>
            <w:tcW w:w="1276" w:type="dxa"/>
            <w:vAlign w:val="center"/>
          </w:tcPr>
          <w:p w14:paraId="583C0C0E" w14:textId="2C4AFC0C" w:rsidR="00850393" w:rsidRPr="00690DA7" w:rsidRDefault="00850393" w:rsidP="00850393">
            <w:pPr>
              <w:pStyle w:val="BodyText"/>
            </w:pPr>
            <w:r>
              <w:rPr>
                <w:rFonts w:cs="Arial"/>
                <w:color w:val="000000"/>
              </w:rPr>
              <w:t>22.3</w:t>
            </w:r>
          </w:p>
        </w:tc>
        <w:tc>
          <w:tcPr>
            <w:tcW w:w="1559" w:type="dxa"/>
            <w:vAlign w:val="center"/>
          </w:tcPr>
          <w:p w14:paraId="12A765DB" w14:textId="437D1CE9" w:rsidR="00850393" w:rsidRPr="00690DA7" w:rsidRDefault="00850393" w:rsidP="00850393">
            <w:pPr>
              <w:pStyle w:val="BodyText"/>
            </w:pPr>
            <w:r>
              <w:rPr>
                <w:rFonts w:cs="Arial"/>
                <w:color w:val="000000"/>
              </w:rPr>
              <w:t>22.2</w:t>
            </w:r>
          </w:p>
        </w:tc>
        <w:tc>
          <w:tcPr>
            <w:tcW w:w="1418" w:type="dxa"/>
            <w:vAlign w:val="center"/>
          </w:tcPr>
          <w:p w14:paraId="3AFB4432" w14:textId="2BEBB047" w:rsidR="00850393" w:rsidRPr="00690DA7" w:rsidRDefault="00850393" w:rsidP="00850393">
            <w:pPr>
              <w:pStyle w:val="BodyText"/>
            </w:pPr>
            <w:r>
              <w:rPr>
                <w:rFonts w:cs="Arial"/>
                <w:color w:val="000000"/>
              </w:rPr>
              <w:t>22.2</w:t>
            </w:r>
          </w:p>
        </w:tc>
      </w:tr>
      <w:tr w:rsidR="00850393" w:rsidRPr="002029FE" w14:paraId="764604EC" w14:textId="77777777" w:rsidTr="005F0C1E">
        <w:tc>
          <w:tcPr>
            <w:tcW w:w="1980" w:type="dxa"/>
          </w:tcPr>
          <w:p w14:paraId="03A9CC48" w14:textId="17693D60" w:rsidR="00850393" w:rsidRDefault="00850393" w:rsidP="00850393">
            <w:pPr>
              <w:pStyle w:val="BodyText"/>
              <w:jc w:val="left"/>
            </w:pPr>
            <w:r w:rsidRPr="0034030A">
              <w:t>Backoff (dB)</w:t>
            </w:r>
            <w:r>
              <w:rPr>
                <w:bCs/>
                <w:sz w:val="20"/>
                <w:szCs w:val="20"/>
                <w:vertAlign w:val="superscript"/>
              </w:rPr>
              <w:t xml:space="preserve"> (3)</w:t>
            </w:r>
          </w:p>
        </w:tc>
        <w:tc>
          <w:tcPr>
            <w:tcW w:w="1276" w:type="dxa"/>
            <w:vAlign w:val="center"/>
          </w:tcPr>
          <w:p w14:paraId="240E881A" w14:textId="244B4D8E" w:rsidR="00850393" w:rsidRDefault="00850393" w:rsidP="00850393">
            <w:pPr>
              <w:pStyle w:val="BodyText"/>
            </w:pPr>
            <w:r>
              <w:rPr>
                <w:rFonts w:cs="Arial"/>
                <w:color w:val="000000"/>
              </w:rPr>
              <w:t>2.3</w:t>
            </w:r>
          </w:p>
        </w:tc>
        <w:tc>
          <w:tcPr>
            <w:tcW w:w="1559" w:type="dxa"/>
            <w:vAlign w:val="center"/>
          </w:tcPr>
          <w:p w14:paraId="5C880BC9" w14:textId="7CB900BD" w:rsidR="00850393" w:rsidRDefault="00850393" w:rsidP="00850393">
            <w:pPr>
              <w:pStyle w:val="BodyText"/>
            </w:pPr>
            <w:r>
              <w:rPr>
                <w:rFonts w:cs="Arial"/>
                <w:color w:val="000000"/>
              </w:rPr>
              <w:t>2.</w:t>
            </w:r>
            <w:r w:rsidR="005C782C">
              <w:rPr>
                <w:rFonts w:cs="Arial"/>
                <w:color w:val="000000"/>
              </w:rPr>
              <w:t>5</w:t>
            </w:r>
          </w:p>
        </w:tc>
        <w:tc>
          <w:tcPr>
            <w:tcW w:w="1559" w:type="dxa"/>
            <w:vAlign w:val="center"/>
          </w:tcPr>
          <w:p w14:paraId="6A38FCA7" w14:textId="0C58F530" w:rsidR="00850393" w:rsidRDefault="00850393" w:rsidP="00850393">
            <w:pPr>
              <w:pStyle w:val="BodyText"/>
            </w:pPr>
            <w:r>
              <w:rPr>
                <w:rFonts w:cs="Arial"/>
                <w:color w:val="000000"/>
              </w:rPr>
              <w:t>1.8</w:t>
            </w:r>
          </w:p>
        </w:tc>
        <w:tc>
          <w:tcPr>
            <w:tcW w:w="1276" w:type="dxa"/>
            <w:vAlign w:val="center"/>
          </w:tcPr>
          <w:p w14:paraId="27417C52" w14:textId="10094787" w:rsidR="00850393" w:rsidRPr="00690DA7" w:rsidRDefault="00850393" w:rsidP="00850393">
            <w:pPr>
              <w:pStyle w:val="BodyText"/>
            </w:pPr>
            <w:r>
              <w:rPr>
                <w:rFonts w:cs="Arial"/>
                <w:color w:val="000000"/>
              </w:rPr>
              <w:t>2.3</w:t>
            </w:r>
          </w:p>
        </w:tc>
        <w:tc>
          <w:tcPr>
            <w:tcW w:w="1559" w:type="dxa"/>
            <w:vAlign w:val="center"/>
          </w:tcPr>
          <w:p w14:paraId="164B0D9D" w14:textId="427DFC3B" w:rsidR="00850393" w:rsidRPr="00690DA7" w:rsidRDefault="00850393" w:rsidP="00850393">
            <w:pPr>
              <w:pStyle w:val="BodyText"/>
            </w:pPr>
            <w:r>
              <w:rPr>
                <w:rFonts w:cs="Arial"/>
                <w:color w:val="000000"/>
              </w:rPr>
              <w:t>2.2</w:t>
            </w:r>
          </w:p>
        </w:tc>
        <w:tc>
          <w:tcPr>
            <w:tcW w:w="1418" w:type="dxa"/>
            <w:vAlign w:val="center"/>
          </w:tcPr>
          <w:p w14:paraId="5855FFDF" w14:textId="663B37D7" w:rsidR="00850393" w:rsidRPr="00690DA7" w:rsidRDefault="00850393" w:rsidP="00850393">
            <w:pPr>
              <w:pStyle w:val="BodyText"/>
            </w:pPr>
            <w:r>
              <w:rPr>
                <w:rFonts w:cs="Arial"/>
                <w:color w:val="000000"/>
              </w:rPr>
              <w:t>0.5</w:t>
            </w:r>
          </w:p>
        </w:tc>
      </w:tr>
      <w:tr w:rsidR="00850393" w:rsidRPr="002029FE" w14:paraId="77C7914C" w14:textId="77777777" w:rsidTr="005F0C1E">
        <w:tc>
          <w:tcPr>
            <w:tcW w:w="1980" w:type="dxa"/>
          </w:tcPr>
          <w:p w14:paraId="7737B5B0" w14:textId="2048EE2A" w:rsidR="00850393" w:rsidRDefault="00850393" w:rsidP="00850393">
            <w:pPr>
              <w:pStyle w:val="BodyText"/>
              <w:jc w:val="left"/>
            </w:pPr>
            <w:r w:rsidRPr="0034030A">
              <w:t>P_TX (dBm)</w:t>
            </w:r>
          </w:p>
        </w:tc>
        <w:tc>
          <w:tcPr>
            <w:tcW w:w="1276" w:type="dxa"/>
            <w:vAlign w:val="center"/>
          </w:tcPr>
          <w:p w14:paraId="2F4206C4" w14:textId="01CF5391" w:rsidR="00850393" w:rsidRDefault="00850393" w:rsidP="00850393">
            <w:pPr>
              <w:pStyle w:val="BodyText"/>
            </w:pPr>
            <w:r>
              <w:rPr>
                <w:rFonts w:cs="Arial"/>
                <w:color w:val="000000"/>
              </w:rPr>
              <w:t>19.3</w:t>
            </w:r>
          </w:p>
        </w:tc>
        <w:tc>
          <w:tcPr>
            <w:tcW w:w="1559" w:type="dxa"/>
            <w:vAlign w:val="center"/>
          </w:tcPr>
          <w:p w14:paraId="130A615A" w14:textId="0E323D3E" w:rsidR="00850393" w:rsidRDefault="00850393" w:rsidP="00850393">
            <w:pPr>
              <w:pStyle w:val="BodyText"/>
            </w:pPr>
            <w:r>
              <w:rPr>
                <w:rFonts w:cs="Arial"/>
                <w:color w:val="000000"/>
              </w:rPr>
              <w:t>19.2</w:t>
            </w:r>
          </w:p>
        </w:tc>
        <w:tc>
          <w:tcPr>
            <w:tcW w:w="1559" w:type="dxa"/>
            <w:vAlign w:val="center"/>
          </w:tcPr>
          <w:p w14:paraId="10456C80" w14:textId="2AA41D2A" w:rsidR="00850393" w:rsidRDefault="00850393" w:rsidP="00850393">
            <w:pPr>
              <w:pStyle w:val="BodyText"/>
            </w:pPr>
            <w:r>
              <w:rPr>
                <w:rFonts w:cs="Arial"/>
                <w:color w:val="000000"/>
              </w:rPr>
              <w:t>19.2</w:t>
            </w:r>
          </w:p>
        </w:tc>
        <w:tc>
          <w:tcPr>
            <w:tcW w:w="1276" w:type="dxa"/>
            <w:vAlign w:val="center"/>
          </w:tcPr>
          <w:p w14:paraId="526023D2" w14:textId="2357D2D9" w:rsidR="00850393" w:rsidRPr="00690DA7" w:rsidRDefault="00850393" w:rsidP="00850393">
            <w:pPr>
              <w:pStyle w:val="BodyText"/>
            </w:pPr>
            <w:r>
              <w:rPr>
                <w:rFonts w:cs="Arial"/>
                <w:color w:val="000000"/>
              </w:rPr>
              <w:t>20.7</w:t>
            </w:r>
          </w:p>
        </w:tc>
        <w:tc>
          <w:tcPr>
            <w:tcW w:w="1559" w:type="dxa"/>
            <w:vAlign w:val="center"/>
          </w:tcPr>
          <w:p w14:paraId="4D4B0767" w14:textId="795A4E40" w:rsidR="00850393" w:rsidRPr="00690DA7" w:rsidRDefault="00850393" w:rsidP="00850393">
            <w:pPr>
              <w:pStyle w:val="BodyText"/>
            </w:pPr>
            <w:r>
              <w:rPr>
                <w:rFonts w:cs="Arial"/>
                <w:color w:val="000000"/>
              </w:rPr>
              <w:t>20.8</w:t>
            </w:r>
          </w:p>
        </w:tc>
        <w:tc>
          <w:tcPr>
            <w:tcW w:w="1418" w:type="dxa"/>
            <w:vAlign w:val="center"/>
          </w:tcPr>
          <w:p w14:paraId="5267EBA2" w14:textId="3B7E3795" w:rsidR="00850393" w:rsidRPr="00690DA7" w:rsidRDefault="00850393" w:rsidP="00850393">
            <w:pPr>
              <w:pStyle w:val="BodyText"/>
            </w:pPr>
            <w:r>
              <w:rPr>
                <w:rFonts w:cs="Arial"/>
                <w:color w:val="000000"/>
              </w:rPr>
              <w:t>22.2</w:t>
            </w:r>
          </w:p>
        </w:tc>
      </w:tr>
      <w:tr w:rsidR="00850393" w:rsidRPr="002029FE" w14:paraId="4226FD41" w14:textId="77777777" w:rsidTr="005F0C1E">
        <w:tc>
          <w:tcPr>
            <w:tcW w:w="1980" w:type="dxa"/>
          </w:tcPr>
          <w:p w14:paraId="3E1DFC95" w14:textId="6D446284" w:rsidR="00850393" w:rsidRPr="00FF3BE2" w:rsidRDefault="00850393" w:rsidP="00850393">
            <w:pPr>
              <w:pStyle w:val="BodyText"/>
              <w:jc w:val="left"/>
            </w:pPr>
            <w:r w:rsidRPr="00FF3BE2">
              <w:t>MCL (dB)</w:t>
            </w:r>
          </w:p>
        </w:tc>
        <w:tc>
          <w:tcPr>
            <w:tcW w:w="1276" w:type="dxa"/>
            <w:vAlign w:val="center"/>
          </w:tcPr>
          <w:p w14:paraId="1F6FB03B" w14:textId="09C5A5B7" w:rsidR="00850393" w:rsidRPr="00FF3BE2" w:rsidRDefault="00850393" w:rsidP="00850393">
            <w:pPr>
              <w:pStyle w:val="BodyText"/>
            </w:pPr>
            <w:r>
              <w:rPr>
                <w:rFonts w:cs="Arial"/>
                <w:color w:val="000000"/>
              </w:rPr>
              <w:t>127.7</w:t>
            </w:r>
          </w:p>
        </w:tc>
        <w:tc>
          <w:tcPr>
            <w:tcW w:w="1559" w:type="dxa"/>
            <w:vAlign w:val="center"/>
          </w:tcPr>
          <w:p w14:paraId="1AC88195" w14:textId="7E730E42" w:rsidR="00850393" w:rsidRPr="00EB2824" w:rsidRDefault="00850393" w:rsidP="00850393">
            <w:pPr>
              <w:pStyle w:val="BodyText"/>
            </w:pPr>
            <w:r>
              <w:rPr>
                <w:rFonts w:cs="Arial"/>
                <w:color w:val="000000"/>
              </w:rPr>
              <w:t>127.7</w:t>
            </w:r>
          </w:p>
        </w:tc>
        <w:tc>
          <w:tcPr>
            <w:tcW w:w="1559" w:type="dxa"/>
            <w:vAlign w:val="center"/>
          </w:tcPr>
          <w:p w14:paraId="191FE2CF" w14:textId="1EF6F454" w:rsidR="00850393" w:rsidRPr="00FF3BE2" w:rsidRDefault="00850393" w:rsidP="00850393">
            <w:pPr>
              <w:pStyle w:val="BodyText"/>
            </w:pPr>
            <w:r>
              <w:rPr>
                <w:rFonts w:cs="Arial"/>
                <w:color w:val="000000"/>
              </w:rPr>
              <w:t>127.6</w:t>
            </w:r>
          </w:p>
        </w:tc>
        <w:tc>
          <w:tcPr>
            <w:tcW w:w="1276" w:type="dxa"/>
            <w:vAlign w:val="center"/>
          </w:tcPr>
          <w:p w14:paraId="774CE315" w14:textId="33A016D8" w:rsidR="00850393" w:rsidRPr="00690DA7" w:rsidRDefault="00850393" w:rsidP="00850393">
            <w:pPr>
              <w:pStyle w:val="BodyText"/>
            </w:pPr>
            <w:r>
              <w:rPr>
                <w:rFonts w:cs="Arial"/>
                <w:color w:val="000000"/>
              </w:rPr>
              <w:t>129.9</w:t>
            </w:r>
          </w:p>
        </w:tc>
        <w:tc>
          <w:tcPr>
            <w:tcW w:w="1559" w:type="dxa"/>
            <w:vAlign w:val="center"/>
          </w:tcPr>
          <w:p w14:paraId="5BB08C32" w14:textId="3B1898EC" w:rsidR="00850393" w:rsidRPr="00690DA7" w:rsidRDefault="00850393" w:rsidP="00850393">
            <w:pPr>
              <w:pStyle w:val="BodyText"/>
            </w:pPr>
            <w:r>
              <w:rPr>
                <w:rFonts w:cs="Arial"/>
                <w:color w:val="000000"/>
              </w:rPr>
              <w:t>129.9</w:t>
            </w:r>
          </w:p>
        </w:tc>
        <w:tc>
          <w:tcPr>
            <w:tcW w:w="1418" w:type="dxa"/>
            <w:vAlign w:val="center"/>
          </w:tcPr>
          <w:p w14:paraId="1EFF45D7" w14:textId="39AF65E9" w:rsidR="00850393" w:rsidRPr="00690DA7" w:rsidRDefault="00850393" w:rsidP="00850393">
            <w:pPr>
              <w:pStyle w:val="BodyText"/>
            </w:pPr>
            <w:r>
              <w:rPr>
                <w:rFonts w:cs="Arial"/>
                <w:color w:val="000000"/>
              </w:rPr>
              <w:t>131.2</w:t>
            </w:r>
          </w:p>
        </w:tc>
      </w:tr>
      <w:tr w:rsidR="00690DA7" w14:paraId="348AF020" w14:textId="77777777" w:rsidTr="005F0C1E">
        <w:tc>
          <w:tcPr>
            <w:tcW w:w="1980" w:type="dxa"/>
          </w:tcPr>
          <w:p w14:paraId="6CCE90A2" w14:textId="65EEFA98" w:rsidR="00690DA7" w:rsidRDefault="00690DA7" w:rsidP="00690DA7">
            <w:pPr>
              <w:pStyle w:val="BodyText"/>
              <w:jc w:val="left"/>
            </w:pPr>
            <w:r w:rsidRPr="0034030A">
              <w:t>N_FDM</w:t>
            </w:r>
          </w:p>
        </w:tc>
        <w:tc>
          <w:tcPr>
            <w:tcW w:w="1276" w:type="dxa"/>
          </w:tcPr>
          <w:p w14:paraId="4B8F97E1" w14:textId="69E8A301" w:rsidR="00690DA7" w:rsidRDefault="00690DA7" w:rsidP="00690DA7">
            <w:pPr>
              <w:pStyle w:val="BodyText"/>
            </w:pPr>
            <w:r>
              <w:t>2</w:t>
            </w:r>
          </w:p>
        </w:tc>
        <w:tc>
          <w:tcPr>
            <w:tcW w:w="1559" w:type="dxa"/>
          </w:tcPr>
          <w:p w14:paraId="5EC2647C" w14:textId="0DB4CD65" w:rsidR="00690DA7" w:rsidRDefault="00690DA7" w:rsidP="00690DA7">
            <w:pPr>
              <w:pStyle w:val="BodyText"/>
            </w:pPr>
            <w:r>
              <w:t>2</w:t>
            </w:r>
          </w:p>
        </w:tc>
        <w:tc>
          <w:tcPr>
            <w:tcW w:w="1559" w:type="dxa"/>
          </w:tcPr>
          <w:p w14:paraId="6295C967" w14:textId="5DC37FA3" w:rsidR="00690DA7" w:rsidRDefault="00690DA7" w:rsidP="00690DA7">
            <w:pPr>
              <w:pStyle w:val="BodyText"/>
            </w:pPr>
            <w:r>
              <w:t>2</w:t>
            </w:r>
          </w:p>
        </w:tc>
        <w:tc>
          <w:tcPr>
            <w:tcW w:w="1276" w:type="dxa"/>
          </w:tcPr>
          <w:p w14:paraId="275C64E3" w14:textId="6C38481F" w:rsidR="00690DA7" w:rsidRPr="00690DA7" w:rsidRDefault="00690DA7" w:rsidP="00690DA7">
            <w:pPr>
              <w:pStyle w:val="BodyText"/>
            </w:pPr>
            <w:r>
              <w:t>1</w:t>
            </w:r>
          </w:p>
        </w:tc>
        <w:tc>
          <w:tcPr>
            <w:tcW w:w="1559" w:type="dxa"/>
          </w:tcPr>
          <w:p w14:paraId="1E972498" w14:textId="4633C273" w:rsidR="00690DA7" w:rsidRPr="00690DA7" w:rsidRDefault="00690DA7" w:rsidP="00690DA7">
            <w:pPr>
              <w:pStyle w:val="BodyText"/>
            </w:pPr>
            <w:r>
              <w:t>1</w:t>
            </w:r>
          </w:p>
        </w:tc>
        <w:tc>
          <w:tcPr>
            <w:tcW w:w="1418" w:type="dxa"/>
          </w:tcPr>
          <w:p w14:paraId="2763A3AD" w14:textId="4AB792EA" w:rsidR="00690DA7" w:rsidRPr="00690DA7" w:rsidRDefault="00690DA7" w:rsidP="00690DA7">
            <w:pPr>
              <w:pStyle w:val="BodyText"/>
            </w:pPr>
            <w:r>
              <w:t>1</w:t>
            </w:r>
          </w:p>
        </w:tc>
      </w:tr>
      <w:tr w:rsidR="00690DA7" w14:paraId="11EF9548" w14:textId="77777777" w:rsidTr="005F0C1E">
        <w:tc>
          <w:tcPr>
            <w:tcW w:w="1980" w:type="dxa"/>
          </w:tcPr>
          <w:p w14:paraId="512AD204" w14:textId="1C108A10" w:rsidR="00690DA7" w:rsidRPr="007F4D7F" w:rsidRDefault="00690DA7" w:rsidP="00690DA7">
            <w:pPr>
              <w:pStyle w:val="BodyText"/>
              <w:jc w:val="left"/>
            </w:pPr>
            <w:r w:rsidRPr="007F4D7F">
              <w:t xml:space="preserve">Capacity for full network (per time-domain PRACH occasion) </w:t>
            </w:r>
            <w:r w:rsidRPr="007F4D7F">
              <w:rPr>
                <w:sz w:val="20"/>
                <w:szCs w:val="20"/>
                <w:vertAlign w:val="superscript"/>
              </w:rPr>
              <w:t>(4)</w:t>
            </w:r>
          </w:p>
        </w:tc>
        <w:tc>
          <w:tcPr>
            <w:tcW w:w="1276" w:type="dxa"/>
          </w:tcPr>
          <w:p w14:paraId="72C7CDD9" w14:textId="6333E765" w:rsidR="00690DA7" w:rsidRDefault="00690DA7" w:rsidP="00690DA7">
            <w:pPr>
              <w:pStyle w:val="BodyText"/>
              <w:jc w:val="left"/>
            </w:pPr>
            <w:r>
              <w:t>2</w:t>
            </w:r>
            <w:r>
              <w:rPr>
                <w:rFonts w:ascii="Symbol" w:eastAsia="Symbol" w:hAnsi="Symbol" w:cs="Symbol"/>
              </w:rPr>
              <w:t></w:t>
            </w:r>
            <w:r>
              <w:t>282</w:t>
            </w:r>
            <w:r>
              <w:rPr>
                <w:rFonts w:ascii="Symbol" w:eastAsia="Symbol" w:hAnsi="Symbol" w:cs="Symbol"/>
              </w:rPr>
              <w:t></w:t>
            </w:r>
            <w:r>
              <w:t>14 =</w:t>
            </w:r>
            <w:r>
              <w:br/>
              <w:t xml:space="preserve"> </w:t>
            </w:r>
            <w:r w:rsidRPr="002029FE">
              <w:t>7896</w:t>
            </w:r>
          </w:p>
        </w:tc>
        <w:tc>
          <w:tcPr>
            <w:tcW w:w="1559" w:type="dxa"/>
          </w:tcPr>
          <w:p w14:paraId="7630FB55" w14:textId="35F8291E" w:rsidR="00690DA7" w:rsidRDefault="00690DA7" w:rsidP="00690DA7">
            <w:pPr>
              <w:pStyle w:val="BodyText"/>
              <w:jc w:val="left"/>
            </w:pPr>
            <w:r>
              <w:t>2</w:t>
            </w:r>
            <w:r>
              <w:rPr>
                <w:rFonts w:ascii="Symbol" w:eastAsia="Symbol" w:hAnsi="Symbol" w:cs="Symbol"/>
              </w:rPr>
              <w:t></w:t>
            </w:r>
            <w:r>
              <w:t>138</w:t>
            </w:r>
            <w:r>
              <w:rPr>
                <w:rFonts w:ascii="Symbol" w:eastAsia="Symbol" w:hAnsi="Symbol" w:cs="Symbol"/>
              </w:rPr>
              <w:t></w:t>
            </w:r>
            <w:r>
              <w:t>13 =</w:t>
            </w:r>
            <w:r>
              <w:br/>
              <w:t xml:space="preserve"> 3588</w:t>
            </w:r>
          </w:p>
        </w:tc>
        <w:tc>
          <w:tcPr>
            <w:tcW w:w="1559" w:type="dxa"/>
          </w:tcPr>
          <w:p w14:paraId="5026F5AC" w14:textId="30048734" w:rsidR="00690DA7" w:rsidRDefault="00690DA7" w:rsidP="00690DA7">
            <w:pPr>
              <w:pStyle w:val="BodyText"/>
              <w:jc w:val="left"/>
            </w:pPr>
            <w:r>
              <w:t>2</w:t>
            </w:r>
            <w:r>
              <w:rPr>
                <w:rFonts w:ascii="Symbol" w:eastAsia="Symbol" w:hAnsi="Symbol" w:cs="Symbol"/>
              </w:rPr>
              <w:t></w:t>
            </w:r>
            <w:r>
              <w:t>138</w:t>
            </w:r>
            <w:r>
              <w:rPr>
                <w:rFonts w:ascii="Symbol" w:eastAsia="Symbol" w:hAnsi="Symbol" w:cs="Symbol"/>
              </w:rPr>
              <w:t></w:t>
            </w:r>
            <w:r>
              <w:t>13 =</w:t>
            </w:r>
            <w:r>
              <w:br/>
              <w:t xml:space="preserve"> 3588</w:t>
            </w:r>
          </w:p>
        </w:tc>
        <w:tc>
          <w:tcPr>
            <w:tcW w:w="1276" w:type="dxa"/>
          </w:tcPr>
          <w:p w14:paraId="01ABA2D3" w14:textId="32E8CFA8" w:rsidR="00690DA7" w:rsidRPr="00690DA7" w:rsidRDefault="00690DA7" w:rsidP="00690DA7">
            <w:pPr>
              <w:pStyle w:val="BodyText"/>
              <w:jc w:val="left"/>
            </w:pPr>
            <w:r>
              <w:t>1</w:t>
            </w:r>
            <w:r>
              <w:rPr>
                <w:rFonts w:ascii="Symbol" w:eastAsia="Symbol" w:hAnsi="Symbol" w:cs="Symbol"/>
              </w:rPr>
              <w:t></w:t>
            </w:r>
            <w:r w:rsidR="00F630CD">
              <w:t>570</w:t>
            </w:r>
            <w:r>
              <w:rPr>
                <w:rFonts w:ascii="Symbol" w:eastAsia="Symbol" w:hAnsi="Symbol" w:cs="Symbol"/>
              </w:rPr>
              <w:t></w:t>
            </w:r>
            <w:r>
              <w:t>14 =</w:t>
            </w:r>
            <w:r>
              <w:br/>
              <w:t xml:space="preserve"> </w:t>
            </w:r>
            <w:r w:rsidR="00E2626D">
              <w:t xml:space="preserve"> </w:t>
            </w:r>
            <w:r w:rsidR="00F630CD">
              <w:t>7980</w:t>
            </w:r>
          </w:p>
        </w:tc>
        <w:tc>
          <w:tcPr>
            <w:tcW w:w="1559" w:type="dxa"/>
          </w:tcPr>
          <w:p w14:paraId="30923C3D" w14:textId="793AD4B4" w:rsidR="00690DA7" w:rsidRPr="00690DA7" w:rsidRDefault="00690DA7" w:rsidP="00690DA7">
            <w:pPr>
              <w:pStyle w:val="BodyText"/>
              <w:jc w:val="left"/>
            </w:pPr>
            <w:r>
              <w:t>1</w:t>
            </w:r>
            <w:r>
              <w:rPr>
                <w:rFonts w:ascii="Symbol" w:eastAsia="Symbol" w:hAnsi="Symbol" w:cs="Symbol"/>
              </w:rPr>
              <w:t></w:t>
            </w:r>
            <w:r>
              <w:t>138</w:t>
            </w:r>
            <w:r>
              <w:rPr>
                <w:rFonts w:ascii="Symbol" w:eastAsia="Symbol" w:hAnsi="Symbol" w:cs="Symbol"/>
              </w:rPr>
              <w:t></w:t>
            </w:r>
            <w:r>
              <w:t>13 =</w:t>
            </w:r>
            <w:r>
              <w:br/>
              <w:t xml:space="preserve"> </w:t>
            </w:r>
            <w:r w:rsidR="00E2626D">
              <w:t xml:space="preserve"> </w:t>
            </w:r>
            <w:r>
              <w:t>1794</w:t>
            </w:r>
          </w:p>
        </w:tc>
        <w:tc>
          <w:tcPr>
            <w:tcW w:w="1418" w:type="dxa"/>
          </w:tcPr>
          <w:p w14:paraId="751DC3DB" w14:textId="60FF0828" w:rsidR="00690DA7" w:rsidRPr="00690DA7" w:rsidRDefault="00690DA7" w:rsidP="00690DA7">
            <w:pPr>
              <w:pStyle w:val="BodyText"/>
              <w:jc w:val="left"/>
            </w:pPr>
            <w:r>
              <w:t>1</w:t>
            </w:r>
            <w:r>
              <w:rPr>
                <w:rFonts w:ascii="Symbol" w:eastAsia="Symbol" w:hAnsi="Symbol" w:cs="Symbol"/>
              </w:rPr>
              <w:t></w:t>
            </w:r>
            <w:r>
              <w:t>138</w:t>
            </w:r>
            <w:r>
              <w:rPr>
                <w:rFonts w:ascii="Symbol" w:eastAsia="Symbol" w:hAnsi="Symbol" w:cs="Symbol"/>
              </w:rPr>
              <w:t></w:t>
            </w:r>
            <w:r>
              <w:t>13 =</w:t>
            </w:r>
            <w:r>
              <w:br/>
              <w:t xml:space="preserve"> </w:t>
            </w:r>
            <w:r w:rsidR="00E2626D">
              <w:t xml:space="preserve"> </w:t>
            </w:r>
            <w:r>
              <w:t>1794</w:t>
            </w:r>
          </w:p>
        </w:tc>
      </w:tr>
      <w:tr w:rsidR="00690DA7" w:rsidRPr="000B4EE8" w14:paraId="41A9B8A0" w14:textId="77777777" w:rsidTr="005F0C1E">
        <w:tc>
          <w:tcPr>
            <w:tcW w:w="1980" w:type="dxa"/>
          </w:tcPr>
          <w:p w14:paraId="2F3EB436" w14:textId="29770738" w:rsidR="00690DA7" w:rsidRPr="007F4D7F" w:rsidRDefault="00690DA7" w:rsidP="00690DA7">
            <w:pPr>
              <w:pStyle w:val="BodyText"/>
              <w:jc w:val="left"/>
            </w:pPr>
            <w:r w:rsidRPr="007F4D7F">
              <w:t xml:space="preserve">Capacity for one cell (per time-domain PRACH occasion) </w:t>
            </w:r>
            <w:r w:rsidRPr="007F4D7F">
              <w:rPr>
                <w:sz w:val="20"/>
                <w:szCs w:val="20"/>
                <w:vertAlign w:val="superscript"/>
              </w:rPr>
              <w:t>(5)</w:t>
            </w:r>
          </w:p>
        </w:tc>
        <w:tc>
          <w:tcPr>
            <w:tcW w:w="1276" w:type="dxa"/>
          </w:tcPr>
          <w:p w14:paraId="13945948" w14:textId="2D3818F7" w:rsidR="00690DA7" w:rsidRPr="000B4EE8" w:rsidRDefault="00690DA7" w:rsidP="00690DA7">
            <w:pPr>
              <w:pStyle w:val="BodyText"/>
              <w:jc w:val="left"/>
            </w:pPr>
            <w:r w:rsidRPr="001543E6">
              <w:t>2</w:t>
            </w:r>
            <w:r w:rsidRPr="001543E6">
              <w:rPr>
                <w:rFonts w:ascii="Symbol" w:eastAsia="Symbol" w:hAnsi="Symbol" w:cs="Symbol"/>
              </w:rPr>
              <w:t></w:t>
            </w:r>
            <w:r w:rsidRPr="001543E6">
              <w:t>64 =</w:t>
            </w:r>
            <w:r w:rsidRPr="001543E6">
              <w:br/>
              <w:t xml:space="preserve"> 128</w:t>
            </w:r>
          </w:p>
        </w:tc>
        <w:tc>
          <w:tcPr>
            <w:tcW w:w="1559" w:type="dxa"/>
          </w:tcPr>
          <w:p w14:paraId="3D31D495" w14:textId="01D58FEA" w:rsidR="00690DA7" w:rsidRPr="001543E6" w:rsidRDefault="00690DA7" w:rsidP="00690DA7">
            <w:pPr>
              <w:pStyle w:val="BodyText"/>
            </w:pPr>
            <w:r w:rsidRPr="001543E6">
              <w:t>2</w:t>
            </w:r>
            <w:r w:rsidRPr="001543E6">
              <w:rPr>
                <w:rFonts w:ascii="Symbol" w:eastAsia="Symbol" w:hAnsi="Symbol" w:cs="Symbol"/>
              </w:rPr>
              <w:t></w:t>
            </w:r>
            <w:r w:rsidRPr="001543E6">
              <w:t>64 =</w:t>
            </w:r>
            <w:r w:rsidRPr="001543E6">
              <w:br/>
              <w:t xml:space="preserve"> 128</w:t>
            </w:r>
          </w:p>
        </w:tc>
        <w:tc>
          <w:tcPr>
            <w:tcW w:w="1559" w:type="dxa"/>
          </w:tcPr>
          <w:p w14:paraId="3BB51F29" w14:textId="38C39A73" w:rsidR="00690DA7" w:rsidRPr="000B4EE8" w:rsidRDefault="00690DA7" w:rsidP="00690DA7">
            <w:pPr>
              <w:pStyle w:val="BodyText"/>
              <w:jc w:val="left"/>
            </w:pPr>
            <w:r w:rsidRPr="001543E6">
              <w:t>2</w:t>
            </w:r>
            <w:r w:rsidRPr="001543E6">
              <w:rPr>
                <w:rFonts w:ascii="Symbol" w:eastAsia="Symbol" w:hAnsi="Symbol" w:cs="Symbol"/>
              </w:rPr>
              <w:t></w:t>
            </w:r>
            <w:r w:rsidRPr="001543E6">
              <w:t>64 =</w:t>
            </w:r>
            <w:r w:rsidRPr="001543E6">
              <w:br/>
              <w:t xml:space="preserve"> 128</w:t>
            </w:r>
          </w:p>
        </w:tc>
        <w:tc>
          <w:tcPr>
            <w:tcW w:w="1276" w:type="dxa"/>
          </w:tcPr>
          <w:p w14:paraId="2E79493A" w14:textId="20CCE6E0" w:rsidR="00690DA7" w:rsidRPr="00690DA7" w:rsidRDefault="00690DA7" w:rsidP="00690DA7">
            <w:pPr>
              <w:pStyle w:val="BodyText"/>
              <w:jc w:val="left"/>
            </w:pPr>
            <w:r>
              <w:t>1</w:t>
            </w:r>
            <w:r w:rsidRPr="001543E6">
              <w:rPr>
                <w:rFonts w:ascii="Symbol" w:eastAsia="Symbol" w:hAnsi="Symbol" w:cs="Symbol"/>
              </w:rPr>
              <w:t></w:t>
            </w:r>
            <w:r w:rsidRPr="001543E6">
              <w:t>64 =</w:t>
            </w:r>
            <w:r w:rsidRPr="001543E6">
              <w:br/>
              <w:t xml:space="preserve"> </w:t>
            </w:r>
            <w:r w:rsidR="00E2626D">
              <w:t xml:space="preserve"> </w:t>
            </w:r>
            <w:r>
              <w:t>64</w:t>
            </w:r>
          </w:p>
        </w:tc>
        <w:tc>
          <w:tcPr>
            <w:tcW w:w="1559" w:type="dxa"/>
          </w:tcPr>
          <w:p w14:paraId="7DFB0E08" w14:textId="11631297" w:rsidR="00690DA7" w:rsidRPr="00690DA7" w:rsidRDefault="00690DA7" w:rsidP="00690DA7">
            <w:pPr>
              <w:pStyle w:val="BodyText"/>
              <w:jc w:val="left"/>
            </w:pPr>
            <w:r>
              <w:t>1</w:t>
            </w:r>
            <w:r w:rsidRPr="001543E6">
              <w:rPr>
                <w:rFonts w:ascii="Symbol" w:eastAsia="Symbol" w:hAnsi="Symbol" w:cs="Symbol"/>
              </w:rPr>
              <w:t></w:t>
            </w:r>
            <w:r w:rsidRPr="001543E6">
              <w:t>64 =</w:t>
            </w:r>
            <w:r w:rsidRPr="001543E6">
              <w:br/>
              <w:t xml:space="preserve"> </w:t>
            </w:r>
            <w:r w:rsidR="00E2626D">
              <w:t xml:space="preserve"> </w:t>
            </w:r>
            <w:r>
              <w:t>64</w:t>
            </w:r>
          </w:p>
        </w:tc>
        <w:tc>
          <w:tcPr>
            <w:tcW w:w="1418" w:type="dxa"/>
          </w:tcPr>
          <w:p w14:paraId="2356528D" w14:textId="7ABF2107" w:rsidR="00690DA7" w:rsidRPr="00690DA7" w:rsidRDefault="00690DA7" w:rsidP="00690DA7">
            <w:pPr>
              <w:pStyle w:val="BodyText"/>
              <w:jc w:val="left"/>
            </w:pPr>
            <w:r>
              <w:t>1</w:t>
            </w:r>
            <w:r w:rsidRPr="001543E6">
              <w:rPr>
                <w:rFonts w:ascii="Symbol" w:eastAsia="Symbol" w:hAnsi="Symbol" w:cs="Symbol"/>
              </w:rPr>
              <w:t></w:t>
            </w:r>
            <w:r w:rsidRPr="001543E6">
              <w:t>64 =</w:t>
            </w:r>
            <w:r w:rsidRPr="001543E6">
              <w:br/>
              <w:t xml:space="preserve"> </w:t>
            </w:r>
            <w:r w:rsidR="00E2626D">
              <w:t xml:space="preserve"> </w:t>
            </w:r>
            <w:r>
              <w:t>64</w:t>
            </w:r>
          </w:p>
        </w:tc>
      </w:tr>
      <w:tr w:rsidR="00690DA7" w:rsidRPr="00D22A8B" w14:paraId="575FAD2B" w14:textId="77777777" w:rsidTr="005F0C1E">
        <w:tc>
          <w:tcPr>
            <w:tcW w:w="10627" w:type="dxa"/>
            <w:gridSpan w:val="7"/>
          </w:tcPr>
          <w:p w14:paraId="0A15EC3F" w14:textId="77777777" w:rsidR="00690DA7" w:rsidRPr="007F4D7F" w:rsidRDefault="00690DA7" w:rsidP="00690DA7">
            <w:pPr>
              <w:pStyle w:val="BodyText"/>
              <w:rPr>
                <w:sz w:val="20"/>
                <w:szCs w:val="20"/>
              </w:rPr>
            </w:pPr>
            <w:r w:rsidRPr="007F4D7F">
              <w:rPr>
                <w:sz w:val="20"/>
                <w:szCs w:val="20"/>
                <w:vertAlign w:val="superscript"/>
              </w:rPr>
              <w:t>(1)</w:t>
            </w:r>
            <w:r w:rsidRPr="007F4D7F">
              <w:rPr>
                <w:sz w:val="20"/>
                <w:szCs w:val="20"/>
              </w:rPr>
              <w:t xml:space="preserve"> Only includes used subcarriers, for consistency with the SNR definition used in simulations. </w:t>
            </w:r>
          </w:p>
          <w:p w14:paraId="0614E6F6" w14:textId="038BF06B" w:rsidR="00690DA7" w:rsidRPr="007F4D7F" w:rsidRDefault="00690DA7" w:rsidP="00690DA7">
            <w:pPr>
              <w:pStyle w:val="BodyText"/>
              <w:rPr>
                <w:sz w:val="20"/>
                <w:szCs w:val="20"/>
              </w:rPr>
            </w:pPr>
            <w:r w:rsidRPr="007F4D7F">
              <w:rPr>
                <w:sz w:val="20"/>
                <w:szCs w:val="20"/>
                <w:vertAlign w:val="superscript"/>
              </w:rPr>
              <w:t>(2)</w:t>
            </w:r>
            <w:r w:rsidRPr="007F4D7F">
              <w:rPr>
                <w:sz w:val="20"/>
                <w:szCs w:val="20"/>
              </w:rPr>
              <w:t xml:space="preserve"> Based on the assumption of a max PSD of 10 dBm per 1 MHz interval. All </w:t>
            </w:r>
            <w:r w:rsidR="0010426F">
              <w:rPr>
                <w:sz w:val="20"/>
                <w:szCs w:val="20"/>
              </w:rPr>
              <w:t>considered</w:t>
            </w:r>
            <w:r w:rsidR="0010426F" w:rsidRPr="007F4D7F">
              <w:rPr>
                <w:sz w:val="20"/>
                <w:szCs w:val="20"/>
              </w:rPr>
              <w:t xml:space="preserve"> </w:t>
            </w:r>
            <w:r w:rsidRPr="007F4D7F">
              <w:rPr>
                <w:sz w:val="20"/>
                <w:szCs w:val="20"/>
              </w:rPr>
              <w:t>designs have a maximum of 33.3 subcarriers within 1 MHz</w:t>
            </w:r>
            <w:r w:rsidR="0010426F">
              <w:rPr>
                <w:sz w:val="20"/>
                <w:szCs w:val="20"/>
              </w:rPr>
              <w:t xml:space="preserve"> in the case of 30 kHz SCS</w:t>
            </w:r>
            <w:r w:rsidRPr="007F4D7F">
              <w:rPr>
                <w:sz w:val="20"/>
                <w:szCs w:val="20"/>
              </w:rPr>
              <w:t>.</w:t>
            </w:r>
          </w:p>
          <w:p w14:paraId="6AED1613" w14:textId="77777777" w:rsidR="00690DA7" w:rsidRPr="007F4D7F" w:rsidRDefault="00690DA7" w:rsidP="00690DA7">
            <w:pPr>
              <w:pStyle w:val="BodyText"/>
              <w:rPr>
                <w:sz w:val="20"/>
                <w:szCs w:val="20"/>
              </w:rPr>
            </w:pPr>
            <w:r w:rsidRPr="007F4D7F">
              <w:rPr>
                <w:sz w:val="20"/>
                <w:szCs w:val="20"/>
                <w:vertAlign w:val="superscript"/>
              </w:rPr>
              <w:t>(3)</w:t>
            </w:r>
            <w:r w:rsidRPr="007F4D7F">
              <w:rPr>
                <w:sz w:val="20"/>
                <w:szCs w:val="20"/>
              </w:rPr>
              <w:t xml:space="preserve"> Backoff based on 95</w:t>
            </w:r>
            <w:r w:rsidRPr="007F4D7F">
              <w:rPr>
                <w:sz w:val="20"/>
                <w:szCs w:val="20"/>
                <w:vertAlign w:val="superscript"/>
              </w:rPr>
              <w:t>th</w:t>
            </w:r>
            <w:r w:rsidRPr="007F4D7F">
              <w:rPr>
                <w:sz w:val="20"/>
                <w:szCs w:val="20"/>
              </w:rPr>
              <w:t xml:space="preserve"> percentile of the CCDF of cubic metric.</w:t>
            </w:r>
          </w:p>
          <w:p w14:paraId="2474C546" w14:textId="575AE457" w:rsidR="00690DA7" w:rsidRPr="007F4D7F" w:rsidRDefault="00690DA7" w:rsidP="00690DA7">
            <w:pPr>
              <w:pStyle w:val="BodyText"/>
              <w:rPr>
                <w:sz w:val="20"/>
                <w:szCs w:val="20"/>
              </w:rPr>
            </w:pPr>
            <w:r w:rsidRPr="007F4D7F">
              <w:rPr>
                <w:sz w:val="20"/>
                <w:szCs w:val="20"/>
                <w:vertAlign w:val="superscript"/>
              </w:rPr>
              <w:t>(4)</w:t>
            </w:r>
            <w:r w:rsidRPr="007F4D7F">
              <w:rPr>
                <w:sz w:val="20"/>
                <w:szCs w:val="20"/>
              </w:rPr>
              <w:t xml:space="preserve"> Obtained as # of freq domain ROs</w:t>
            </w:r>
            <w:r w:rsidR="00C2458D" w:rsidRPr="007F4D7F">
              <w:rPr>
                <w:sz w:val="20"/>
                <w:szCs w:val="20"/>
                <w:vertAlign w:val="superscript"/>
              </w:rPr>
              <w:t>(6)</w:t>
            </w:r>
            <w:r w:rsidRPr="007F4D7F">
              <w:rPr>
                <w:sz w:val="20"/>
                <w:szCs w:val="20"/>
              </w:rPr>
              <w:t xml:space="preserve"> * # of roots * # of cyclic shifts, for the agreed simulation assumptions (300 m ISD).</w:t>
            </w:r>
          </w:p>
          <w:p w14:paraId="5DD0EC1A" w14:textId="7B0265E8" w:rsidR="00690DA7" w:rsidRPr="007F4D7F" w:rsidRDefault="00690DA7" w:rsidP="00690DA7">
            <w:pPr>
              <w:pStyle w:val="BodyText"/>
              <w:rPr>
                <w:sz w:val="20"/>
                <w:szCs w:val="20"/>
              </w:rPr>
            </w:pPr>
            <w:r w:rsidRPr="007F4D7F">
              <w:rPr>
                <w:sz w:val="20"/>
                <w:szCs w:val="20"/>
                <w:vertAlign w:val="superscript"/>
              </w:rPr>
              <w:t>(5)</w:t>
            </w:r>
            <w:r w:rsidRPr="007F4D7F">
              <w:rPr>
                <w:sz w:val="20"/>
                <w:szCs w:val="20"/>
              </w:rPr>
              <w:t xml:space="preserve"> Obtained as # of freq domain ROs</w:t>
            </w:r>
            <w:r w:rsidR="00C2458D" w:rsidRPr="007F4D7F">
              <w:rPr>
                <w:sz w:val="20"/>
                <w:szCs w:val="20"/>
                <w:vertAlign w:val="superscript"/>
              </w:rPr>
              <w:t>(6)</w:t>
            </w:r>
            <w:r w:rsidRPr="007F4D7F">
              <w:rPr>
                <w:sz w:val="20"/>
                <w:szCs w:val="20"/>
              </w:rPr>
              <w:t xml:space="preserve"> * 64</w:t>
            </w:r>
            <w:r w:rsidR="00C2458D" w:rsidRPr="007F4D7F">
              <w:rPr>
                <w:sz w:val="20"/>
                <w:szCs w:val="20"/>
              </w:rPr>
              <w:t>.</w:t>
            </w:r>
          </w:p>
          <w:p w14:paraId="62CFC259" w14:textId="10AC2DE3" w:rsidR="00BC052A" w:rsidRPr="007F4D7F" w:rsidRDefault="00BC052A" w:rsidP="00690DA7">
            <w:pPr>
              <w:pStyle w:val="BodyText"/>
              <w:rPr>
                <w:sz w:val="20"/>
                <w:szCs w:val="20"/>
                <w:vertAlign w:val="superscript"/>
              </w:rPr>
            </w:pPr>
            <w:r w:rsidRPr="007F4D7F">
              <w:rPr>
                <w:sz w:val="20"/>
                <w:szCs w:val="20"/>
                <w:vertAlign w:val="superscript"/>
              </w:rPr>
              <w:lastRenderedPageBreak/>
              <w:t>(6)</w:t>
            </w:r>
            <w:r w:rsidRPr="007F4D7F">
              <w:rPr>
                <w:sz w:val="20"/>
                <w:szCs w:val="20"/>
              </w:rPr>
              <w:t xml:space="preserve"> In the context of Option </w:t>
            </w:r>
            <w:r w:rsidR="00FD7C84" w:rsidRPr="007F4D7F">
              <w:rPr>
                <w:sz w:val="20"/>
                <w:szCs w:val="20"/>
              </w:rPr>
              <w:t>2-</w:t>
            </w:r>
            <w:r w:rsidRPr="007F4D7F">
              <w:rPr>
                <w:sz w:val="20"/>
                <w:szCs w:val="20"/>
              </w:rPr>
              <w:t xml:space="preserve">1 (ZC139x2 non-contig. and ZC139x4 non-contig.), “RO” is assumed to </w:t>
            </w:r>
            <w:r w:rsidR="00C2458D" w:rsidRPr="007F4D7F">
              <w:rPr>
                <w:sz w:val="20"/>
                <w:szCs w:val="20"/>
              </w:rPr>
              <w:t>refer to</w:t>
            </w:r>
            <w:r w:rsidRPr="007F4D7F">
              <w:rPr>
                <w:sz w:val="20"/>
                <w:szCs w:val="20"/>
              </w:rPr>
              <w:t xml:space="preserve"> one “bundled PRACH occasion” (cf. </w:t>
            </w:r>
            <w:r>
              <w:rPr>
                <w:sz w:val="20"/>
                <w:szCs w:val="20"/>
              </w:rPr>
              <w:fldChar w:fldCharType="begin"/>
            </w:r>
            <w:r w:rsidRPr="00CD743E">
              <w:rPr>
                <w:sz w:val="20"/>
                <w:szCs w:val="20"/>
              </w:rPr>
              <w:instrText xml:space="preserve"> REF _Ref23417703 \h </w:instrText>
            </w:r>
            <w:r>
              <w:rPr>
                <w:sz w:val="20"/>
                <w:szCs w:val="20"/>
              </w:rPr>
            </w:r>
            <w:r>
              <w:rPr>
                <w:sz w:val="20"/>
                <w:szCs w:val="20"/>
              </w:rPr>
              <w:fldChar w:fldCharType="separate"/>
            </w:r>
            <w:r w:rsidR="00053558" w:rsidRPr="007F4D7F">
              <w:t xml:space="preserve">Figure </w:t>
            </w:r>
            <w:r w:rsidR="00053558">
              <w:rPr>
                <w:noProof/>
              </w:rPr>
              <w:t>11</w:t>
            </w:r>
            <w:r>
              <w:rPr>
                <w:sz w:val="20"/>
                <w:szCs w:val="20"/>
              </w:rPr>
              <w:fldChar w:fldCharType="end"/>
            </w:r>
            <w:r w:rsidRPr="007F4D7F">
              <w:rPr>
                <w:sz w:val="20"/>
                <w:szCs w:val="20"/>
              </w:rPr>
              <w:t>).</w:t>
            </w:r>
          </w:p>
        </w:tc>
      </w:tr>
    </w:tbl>
    <w:p w14:paraId="7A022CD9" w14:textId="407F6B61" w:rsidR="00F80C84" w:rsidRPr="007F4D7F" w:rsidRDefault="00F80C84" w:rsidP="00F80C84">
      <w:pPr>
        <w:rPr>
          <w:lang w:eastAsia="en-GB"/>
        </w:rPr>
      </w:pPr>
    </w:p>
    <w:p w14:paraId="6AAA2DB6" w14:textId="3EE1639A" w:rsidR="00064224" w:rsidRPr="007F4D7F" w:rsidRDefault="00064224" w:rsidP="00C803D0">
      <w:pPr>
        <w:pStyle w:val="Proposal"/>
        <w:numPr>
          <w:ilvl w:val="0"/>
          <w:numId w:val="0"/>
        </w:numPr>
        <w:overflowPunct w:val="0"/>
        <w:autoSpaceDE w:val="0"/>
        <w:autoSpaceDN w:val="0"/>
        <w:adjustRightInd w:val="0"/>
        <w:spacing w:line="240" w:lineRule="auto"/>
        <w:textAlignment w:val="baseline"/>
      </w:pPr>
      <w:bookmarkStart w:id="74" w:name="_Toc7449540"/>
      <w:bookmarkStart w:id="75" w:name="_Toc16526346"/>
    </w:p>
    <w:bookmarkEnd w:id="74"/>
    <w:bookmarkEnd w:id="75"/>
    <w:p w14:paraId="269573C7" w14:textId="55413C27" w:rsidR="00C01F33" w:rsidRPr="00CE0424" w:rsidRDefault="00C01F33" w:rsidP="00CE0424">
      <w:pPr>
        <w:pStyle w:val="Heading1"/>
      </w:pPr>
      <w:r w:rsidRPr="00CE0424">
        <w:t>Conclusion</w:t>
      </w:r>
    </w:p>
    <w:p w14:paraId="6449A13A" w14:textId="1D1FB5D7" w:rsidR="006E1C82" w:rsidRPr="007F4D7F" w:rsidRDefault="008E065E" w:rsidP="006E1C82">
      <w:pPr>
        <w:pStyle w:val="BodyText"/>
      </w:pPr>
      <w:r w:rsidRPr="007F4D7F">
        <w:t xml:space="preserve">Based on the discussion </w:t>
      </w:r>
      <w:r w:rsidR="00F75255" w:rsidRPr="007F4D7F">
        <w:t>in this paper</w:t>
      </w:r>
      <w:r w:rsidRPr="007F4D7F">
        <w:t xml:space="preserve"> we propose the following:</w:t>
      </w:r>
    </w:p>
    <w:p w14:paraId="0FFB6EF1" w14:textId="28670760" w:rsidR="005626BA" w:rsidRDefault="006E1C82">
      <w:pPr>
        <w:pStyle w:val="TableofFigures"/>
        <w:tabs>
          <w:tab w:val="right" w:leader="dot" w:pos="9629"/>
        </w:tabs>
        <w:rPr>
          <w:rFonts w:asciiTheme="minorHAnsi" w:eastAsiaTheme="minorEastAsia" w:hAnsiTheme="minorHAnsi"/>
          <w:b w:val="0"/>
          <w:noProof/>
          <w:lang w:eastAsia="sv-SE"/>
        </w:rPr>
      </w:pPr>
      <w:r>
        <w:rPr>
          <w:b w:val="0"/>
          <w:bCs/>
        </w:rPr>
        <w:fldChar w:fldCharType="begin"/>
      </w:r>
      <w:r w:rsidRPr="00E61E6F">
        <w:rPr>
          <w:bCs/>
        </w:rPr>
        <w:instrText xml:space="preserve"> TOC \n \h \z \t "Proposal" \c </w:instrText>
      </w:r>
      <w:r>
        <w:rPr>
          <w:b w:val="0"/>
          <w:bCs/>
        </w:rPr>
        <w:fldChar w:fldCharType="separate"/>
      </w:r>
      <w:hyperlink w:anchor="_Toc24115587" w:history="1">
        <w:r w:rsidR="005626BA" w:rsidRPr="008F7C26">
          <w:rPr>
            <w:rStyle w:val="Hyperlink"/>
            <w:noProof/>
          </w:rPr>
          <w:t>Proposal 1</w:t>
        </w:r>
        <w:r w:rsidR="005626BA">
          <w:rPr>
            <w:rFonts w:asciiTheme="minorHAnsi" w:eastAsiaTheme="minorEastAsia" w:hAnsiTheme="minorHAnsi"/>
            <w:b w:val="0"/>
            <w:noProof/>
            <w:lang w:eastAsia="sv-SE"/>
          </w:rPr>
          <w:tab/>
        </w:r>
        <w:r w:rsidR="005626BA" w:rsidRPr="008F7C26">
          <w:rPr>
            <w:rStyle w:val="Hyperlink"/>
            <w:noProof/>
          </w:rPr>
          <w:t xml:space="preserve">For interlaced PF0 and PF1, support the cyclic shift cycling step size </w:t>
        </w:r>
        <w:r w:rsidR="005626BA" w:rsidRPr="008F7C26">
          <w:rPr>
            <w:rStyle w:val="Hyperlink"/>
            <w:rFonts w:cs="Arial"/>
            <w:noProof/>
            <w:lang w:val="en-GB" w:eastAsia="ja-JP"/>
          </w:rPr>
          <w:t>Δ=7.</w:t>
        </w:r>
      </w:hyperlink>
    </w:p>
    <w:p w14:paraId="3BDBC6E1" w14:textId="7ED1227F" w:rsidR="005626BA" w:rsidRDefault="005F0C1E">
      <w:pPr>
        <w:pStyle w:val="TableofFigures"/>
        <w:tabs>
          <w:tab w:val="right" w:leader="dot" w:pos="9629"/>
        </w:tabs>
        <w:rPr>
          <w:rFonts w:asciiTheme="minorHAnsi" w:eastAsiaTheme="minorEastAsia" w:hAnsiTheme="minorHAnsi"/>
          <w:b w:val="0"/>
          <w:noProof/>
          <w:lang w:eastAsia="sv-SE"/>
        </w:rPr>
      </w:pPr>
      <w:hyperlink w:anchor="_Toc24115588" w:history="1">
        <w:r w:rsidR="005626BA" w:rsidRPr="008F7C26">
          <w:rPr>
            <w:rStyle w:val="Hyperlink"/>
            <w:noProof/>
          </w:rPr>
          <w:t>Proposal 2</w:t>
        </w:r>
        <w:r w:rsidR="005626BA">
          <w:rPr>
            <w:rFonts w:asciiTheme="minorHAnsi" w:eastAsiaTheme="minorEastAsia" w:hAnsiTheme="minorHAnsi"/>
            <w:b w:val="0"/>
            <w:noProof/>
            <w:lang w:eastAsia="sv-SE"/>
          </w:rPr>
          <w:tab/>
        </w:r>
        <w:r w:rsidR="005626BA" w:rsidRPr="008F7C26">
          <w:rPr>
            <w:rStyle w:val="Hyperlink"/>
            <w:noProof/>
          </w:rPr>
          <w:t>Do not include an additional term (1+6SR) in the cyclic shift expression to convey SR. SR is conveyed in the same way as in Rel-15.</w:t>
        </w:r>
      </w:hyperlink>
    </w:p>
    <w:p w14:paraId="79696978" w14:textId="0D79B283" w:rsidR="005626BA" w:rsidRDefault="005F0C1E">
      <w:pPr>
        <w:pStyle w:val="TableofFigures"/>
        <w:tabs>
          <w:tab w:val="right" w:leader="dot" w:pos="9629"/>
        </w:tabs>
        <w:rPr>
          <w:rFonts w:asciiTheme="minorHAnsi" w:eastAsiaTheme="minorEastAsia" w:hAnsiTheme="minorHAnsi"/>
          <w:b w:val="0"/>
          <w:noProof/>
          <w:lang w:eastAsia="sv-SE"/>
        </w:rPr>
      </w:pPr>
      <w:hyperlink w:anchor="_Toc24115589" w:history="1">
        <w:r w:rsidR="005626BA" w:rsidRPr="008F7C26">
          <w:rPr>
            <w:rStyle w:val="Hyperlink"/>
            <w:noProof/>
          </w:rPr>
          <w:t>Proposal 3</w:t>
        </w:r>
        <w:r w:rsidR="005626BA">
          <w:rPr>
            <w:rFonts w:asciiTheme="minorHAnsi" w:eastAsiaTheme="minorEastAsia" w:hAnsiTheme="minorHAnsi"/>
            <w:b w:val="0"/>
            <w:noProof/>
            <w:lang w:eastAsia="sv-SE"/>
          </w:rPr>
          <w:tab/>
        </w:r>
        <w:r w:rsidR="005626BA" w:rsidRPr="008F7C26">
          <w:rPr>
            <w:rStyle w:val="Hyperlink"/>
            <w:noProof/>
          </w:rPr>
          <w:t>Use OCC cycling for interlaced PUCCH Format 2 to reduce PAPR/CM.</w:t>
        </w:r>
      </w:hyperlink>
    </w:p>
    <w:p w14:paraId="5C002896" w14:textId="7C466DA6" w:rsidR="005626BA" w:rsidRDefault="005F0C1E">
      <w:pPr>
        <w:pStyle w:val="TableofFigures"/>
        <w:tabs>
          <w:tab w:val="right" w:leader="dot" w:pos="9629"/>
        </w:tabs>
        <w:rPr>
          <w:rFonts w:asciiTheme="minorHAnsi" w:eastAsiaTheme="minorEastAsia" w:hAnsiTheme="minorHAnsi"/>
          <w:b w:val="0"/>
          <w:noProof/>
          <w:lang w:eastAsia="sv-SE"/>
        </w:rPr>
      </w:pPr>
      <w:hyperlink w:anchor="_Toc24115590" w:history="1">
        <w:r w:rsidR="005626BA" w:rsidRPr="008F7C26">
          <w:rPr>
            <w:rStyle w:val="Hyperlink"/>
            <w:noProof/>
          </w:rPr>
          <w:t>Proposal 4</w:t>
        </w:r>
        <w:r w:rsidR="005626BA">
          <w:rPr>
            <w:rFonts w:asciiTheme="minorHAnsi" w:eastAsiaTheme="minorEastAsia" w:hAnsiTheme="minorHAnsi"/>
            <w:b w:val="0"/>
            <w:noProof/>
            <w:lang w:eastAsia="sv-SE"/>
          </w:rPr>
          <w:tab/>
        </w:r>
        <w:r w:rsidR="005626BA" w:rsidRPr="008F7C26">
          <w:rPr>
            <w:rStyle w:val="Hyperlink"/>
            <w:noProof/>
          </w:rPr>
          <w:t xml:space="preserve">The OCC index used in PRB </w:t>
        </w:r>
        <w:r w:rsidR="005626BA" w:rsidRPr="008F7C26">
          <w:rPr>
            <w:rStyle w:val="Hyperlink"/>
            <w:i/>
            <w:noProof/>
          </w:rPr>
          <w:t>i</w:t>
        </w:r>
        <w:r w:rsidR="005626BA" w:rsidRPr="008F7C26">
          <w:rPr>
            <w:rStyle w:val="Hyperlink"/>
            <w:noProof/>
          </w:rPr>
          <w:t xml:space="preserve"> of the interlace is </w:t>
        </w:r>
        <m:oMath>
          <m:r>
            <m:rPr>
              <m:sty m:val="bi"/>
            </m:rPr>
            <w:rPr>
              <w:rStyle w:val="Hyperlink"/>
              <w:rFonts w:ascii="Cambria Math" w:hAnsi="Cambria Math"/>
              <w:noProof/>
            </w:rPr>
            <m:t>ni</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imodNSFPUCCH</m:t>
          </m:r>
          <m:r>
            <m:rPr>
              <m:sty m:val="b"/>
            </m:rPr>
            <w:rPr>
              <w:rStyle w:val="Hyperlink"/>
              <w:rFonts w:ascii="Cambria Math" w:hAnsi="Cambria Math"/>
              <w:noProof/>
            </w:rPr>
            <m:t>,2</m:t>
          </m:r>
        </m:oMath>
        <w:r w:rsidR="005626BA" w:rsidRPr="008F7C26">
          <w:rPr>
            <w:rStyle w:val="Hyperlink"/>
            <w:noProof/>
          </w:rPr>
          <w:t xml:space="preserve">, where </w:t>
        </w:r>
        <w:r w:rsidR="005626BA" w:rsidRPr="008F7C26">
          <w:rPr>
            <w:rStyle w:val="Hyperlink"/>
            <w:i/>
            <w:noProof/>
          </w:rPr>
          <w:t>n</w:t>
        </w:r>
        <w:r w:rsidR="005626BA" w:rsidRPr="008F7C26">
          <w:rPr>
            <w:rStyle w:val="Hyperlink"/>
            <w:noProof/>
          </w:rPr>
          <w:t xml:space="preserve"> is the index of the initial OCC and  </w:t>
        </w:r>
        <m:oMath>
          <m:r>
            <m:rPr>
              <m:sty m:val="b"/>
            </m:rPr>
            <w:rPr>
              <w:rStyle w:val="Hyperlink"/>
              <w:rFonts w:ascii="Cambria Math" w:hAnsi="Cambria Math"/>
              <w:noProof/>
            </w:rPr>
            <m:t>0≤</m:t>
          </m:r>
          <m:r>
            <m:rPr>
              <m:sty m:val="bi"/>
            </m:rPr>
            <w:rPr>
              <w:rStyle w:val="Hyperlink"/>
              <w:rFonts w:ascii="Cambria Math" w:hAnsi="Cambria Math"/>
              <w:noProof/>
            </w:rPr>
            <m:t>i</m:t>
          </m:r>
          <m:r>
            <m:rPr>
              <m:sty m:val="b"/>
            </m:rPr>
            <w:rPr>
              <w:rStyle w:val="Hyperlink"/>
              <w:rFonts w:ascii="Cambria Math" w:hAnsi="Cambria Math"/>
              <w:noProof/>
            </w:rPr>
            <m:t>&lt;</m:t>
          </m:r>
          <m:r>
            <m:rPr>
              <m:sty m:val="bi"/>
            </m:rPr>
            <w:rPr>
              <w:rStyle w:val="Hyperlink"/>
              <w:rFonts w:ascii="Cambria Math"/>
              <w:noProof/>
            </w:rPr>
            <m:t>M</m:t>
          </m:r>
          <m:r>
            <m:rPr>
              <m:nor/>
            </m:rPr>
            <w:rPr>
              <w:rStyle w:val="Hyperlink"/>
              <w:rFonts w:ascii="Cambria Math"/>
              <w:noProof/>
            </w:rPr>
            <m:t>Interlace,0PUCCH</m:t>
          </m:r>
        </m:oMath>
        <w:r w:rsidR="005626BA" w:rsidRPr="008F7C26">
          <w:rPr>
            <w:rStyle w:val="Hyperlink"/>
            <w:noProof/>
          </w:rPr>
          <w:t>.</w:t>
        </w:r>
      </w:hyperlink>
    </w:p>
    <w:p w14:paraId="0D21F669" w14:textId="79BC7B01" w:rsidR="005626BA" w:rsidRDefault="005F0C1E">
      <w:pPr>
        <w:pStyle w:val="TableofFigures"/>
        <w:tabs>
          <w:tab w:val="right" w:leader="dot" w:pos="9629"/>
        </w:tabs>
        <w:rPr>
          <w:rFonts w:asciiTheme="minorHAnsi" w:eastAsiaTheme="minorEastAsia" w:hAnsiTheme="minorHAnsi"/>
          <w:b w:val="0"/>
          <w:noProof/>
          <w:lang w:eastAsia="sv-SE"/>
        </w:rPr>
      </w:pPr>
      <w:hyperlink w:anchor="_Toc24115591" w:history="1">
        <w:r w:rsidR="005626BA" w:rsidRPr="008F7C26">
          <w:rPr>
            <w:rStyle w:val="Hyperlink"/>
            <w:noProof/>
          </w:rPr>
          <w:t>Proposal 5</w:t>
        </w:r>
        <w:r w:rsidR="005626BA">
          <w:rPr>
            <w:rFonts w:asciiTheme="minorHAnsi" w:eastAsiaTheme="minorEastAsia" w:hAnsiTheme="minorHAnsi"/>
            <w:b w:val="0"/>
            <w:noProof/>
            <w:lang w:eastAsia="sv-SE"/>
          </w:rPr>
          <w:tab/>
        </w:r>
        <w:r w:rsidR="005626BA" w:rsidRPr="008F7C26">
          <w:rPr>
            <w:rStyle w:val="Hyperlink"/>
            <w:noProof/>
          </w:rPr>
          <w:t>Interlaced PUCCH Format 3 use the OCC index to Cyclic Shift index mapping as Rel-15 PUCCH Format 4.</w:t>
        </w:r>
      </w:hyperlink>
    </w:p>
    <w:p w14:paraId="6AF6CD8B" w14:textId="63D487EF" w:rsidR="005626BA" w:rsidRDefault="005F0C1E">
      <w:pPr>
        <w:pStyle w:val="TableofFigures"/>
        <w:tabs>
          <w:tab w:val="right" w:leader="dot" w:pos="9629"/>
        </w:tabs>
        <w:rPr>
          <w:rFonts w:asciiTheme="minorHAnsi" w:eastAsiaTheme="minorEastAsia" w:hAnsiTheme="minorHAnsi"/>
          <w:b w:val="0"/>
          <w:noProof/>
          <w:lang w:eastAsia="sv-SE"/>
        </w:rPr>
      </w:pPr>
      <w:hyperlink w:anchor="_Toc24115592" w:history="1">
        <w:r w:rsidR="005626BA" w:rsidRPr="008F7C26">
          <w:rPr>
            <w:rStyle w:val="Hyperlink"/>
            <w:noProof/>
          </w:rPr>
          <w:t>Proposal 6</w:t>
        </w:r>
        <w:r w:rsidR="005626BA">
          <w:rPr>
            <w:rFonts w:asciiTheme="minorHAnsi" w:eastAsiaTheme="minorEastAsia" w:hAnsiTheme="minorHAnsi"/>
            <w:b w:val="0"/>
            <w:noProof/>
            <w:lang w:eastAsia="sv-SE"/>
          </w:rPr>
          <w:tab/>
        </w:r>
        <w:r w:rsidR="005626BA" w:rsidRPr="008F7C26">
          <w:rPr>
            <w:rStyle w:val="Hyperlink"/>
            <w:noProof/>
          </w:rPr>
          <w:t>Interlaced PUCCH Format 3 use block-wise repetition followed by mapping over the entire interlace.</w:t>
        </w:r>
      </w:hyperlink>
    </w:p>
    <w:p w14:paraId="19383E91" w14:textId="3BCEFBEF" w:rsidR="005626BA" w:rsidRDefault="005F0C1E">
      <w:pPr>
        <w:pStyle w:val="TableofFigures"/>
        <w:tabs>
          <w:tab w:val="right" w:leader="dot" w:pos="9629"/>
        </w:tabs>
        <w:rPr>
          <w:rFonts w:asciiTheme="minorHAnsi" w:eastAsiaTheme="minorEastAsia" w:hAnsiTheme="minorHAnsi"/>
          <w:b w:val="0"/>
          <w:noProof/>
          <w:lang w:eastAsia="sv-SE"/>
        </w:rPr>
      </w:pPr>
      <w:hyperlink w:anchor="_Toc24115593" w:history="1">
        <w:r w:rsidR="005626BA" w:rsidRPr="008F7C26">
          <w:rPr>
            <w:rStyle w:val="Hyperlink"/>
            <w:noProof/>
          </w:rPr>
          <w:t>Proposal 7</w:t>
        </w:r>
        <w:r w:rsidR="005626BA">
          <w:rPr>
            <w:rFonts w:asciiTheme="minorHAnsi" w:eastAsiaTheme="minorEastAsia" w:hAnsiTheme="minorHAnsi"/>
            <w:b w:val="0"/>
            <w:noProof/>
            <w:lang w:eastAsia="sv-SE"/>
          </w:rPr>
          <w:tab/>
        </w:r>
        <w:r w:rsidR="005626BA" w:rsidRPr="008F7C26">
          <w:rPr>
            <w:rStyle w:val="Hyperlink"/>
            <w:noProof/>
          </w:rPr>
          <w:t>For interlaced PF2 and PF3, there are no configuration restrictions on the spacing between the first and second interlaces. Interlace 0 and 1 are freely configurable.</w:t>
        </w:r>
      </w:hyperlink>
    </w:p>
    <w:p w14:paraId="29E5F4E6" w14:textId="0C9C7824" w:rsidR="00C01F33" w:rsidRPr="00E61E6F" w:rsidRDefault="006E1C82" w:rsidP="001F0FA7">
      <w:pPr>
        <w:pStyle w:val="BodyText"/>
        <w:rPr>
          <w:b/>
        </w:rPr>
      </w:pPr>
      <w:r>
        <w:rPr>
          <w:b/>
          <w:bCs/>
        </w:rPr>
        <w:fldChar w:fldCharType="end"/>
      </w:r>
    </w:p>
    <w:p w14:paraId="75F0F757" w14:textId="77777777" w:rsidR="00F507D1" w:rsidRPr="00CE0424" w:rsidRDefault="00F507D1" w:rsidP="00CE0424">
      <w:pPr>
        <w:pStyle w:val="Heading1"/>
      </w:pPr>
      <w:bookmarkStart w:id="76" w:name="_In-sequence_SDU_delivery"/>
      <w:bookmarkEnd w:id="76"/>
      <w:r w:rsidRPr="00CE0424">
        <w:t>References</w:t>
      </w:r>
    </w:p>
    <w:p w14:paraId="20954448" w14:textId="2D3EDFF8" w:rsidR="00206B57" w:rsidRPr="007F4D7F" w:rsidRDefault="00206B57" w:rsidP="00B6275B">
      <w:pPr>
        <w:pStyle w:val="Reference"/>
      </w:pPr>
      <w:bookmarkStart w:id="77" w:name="_Ref16238718"/>
      <w:r w:rsidRPr="007F4D7F">
        <w:t>Chairman</w:t>
      </w:r>
      <w:r w:rsidR="00F35BA7" w:rsidRPr="007F4D7F">
        <w:t>’s</w:t>
      </w:r>
      <w:r w:rsidRPr="007F4D7F">
        <w:t xml:space="preserve"> Notes, RAN1#96bis, April 2019.</w:t>
      </w:r>
      <w:bookmarkEnd w:id="77"/>
    </w:p>
    <w:p w14:paraId="19694A83" w14:textId="73AB10B4" w:rsidR="00206B57" w:rsidRPr="00053558" w:rsidRDefault="00206B57" w:rsidP="00206B57">
      <w:pPr>
        <w:pStyle w:val="Reference"/>
      </w:pPr>
      <w:bookmarkStart w:id="78" w:name="_Ref16238632"/>
      <w:r w:rsidRPr="00053558">
        <w:t>R1-1813412, “UL signals and channels for NR-U”, Qualcomm Incorporated, RAN1#95, Nov 2018.</w:t>
      </w:r>
      <w:bookmarkEnd w:id="78"/>
    </w:p>
    <w:p w14:paraId="4DD0F7F4" w14:textId="2E767F56" w:rsidR="008C70EA" w:rsidRPr="005F0C1E" w:rsidRDefault="008C70EA" w:rsidP="008C70EA">
      <w:pPr>
        <w:pStyle w:val="Reference"/>
      </w:pPr>
      <w:bookmarkStart w:id="79" w:name="_Ref875465"/>
      <w:r w:rsidRPr="005F0C1E">
        <w:t>R1-1609672, “NR PRACH preamble evaluations”, Ericsson, RAN1#86bis, October 2016.</w:t>
      </w:r>
      <w:bookmarkEnd w:id="79"/>
    </w:p>
    <w:p w14:paraId="5345DA8A" w14:textId="78C3D70C" w:rsidR="00F80C84" w:rsidRPr="00C1130F" w:rsidRDefault="00F80C84" w:rsidP="008C70EA">
      <w:pPr>
        <w:pStyle w:val="Reference"/>
      </w:pPr>
      <w:bookmarkStart w:id="80" w:name="_Ref23259639"/>
      <w:bookmarkStart w:id="81" w:name="_Hlk24130037"/>
      <w:r w:rsidRPr="00053558">
        <w:t>R1-1910952, “Evaluation results for enhanced PUCCH and PRACH designs”,</w:t>
      </w:r>
      <w:r w:rsidR="005B44F5" w:rsidRPr="00053558">
        <w:t xml:space="preserve"> </w:t>
      </w:r>
      <w:r w:rsidRPr="00053558">
        <w:t>Ericsson,</w:t>
      </w:r>
      <w:r w:rsidRPr="00C1130F">
        <w:t xml:space="preserve"> </w:t>
      </w:r>
      <w:r w:rsidR="005B44F5" w:rsidRPr="00C1130F">
        <w:t>RAN1#98bis, October 2019.</w:t>
      </w:r>
      <w:bookmarkEnd w:id="80"/>
    </w:p>
    <w:p w14:paraId="0C1DE757" w14:textId="707E0F84" w:rsidR="00D171B3" w:rsidRPr="00C1130F" w:rsidRDefault="00D171B3" w:rsidP="00D171B3">
      <w:pPr>
        <w:pStyle w:val="Reference"/>
      </w:pPr>
      <w:bookmarkStart w:id="82" w:name="_Ref23343966"/>
      <w:bookmarkEnd w:id="81"/>
      <w:r w:rsidRPr="00C1130F">
        <w:t>Chairman’s Notes, RAN1 AH 1901, January 2019.</w:t>
      </w:r>
      <w:bookmarkEnd w:id="82"/>
    </w:p>
    <w:p w14:paraId="2F261F95" w14:textId="52294F1B" w:rsidR="00D171B3" w:rsidRPr="00D171B3" w:rsidRDefault="00D171B3" w:rsidP="00D171B3">
      <w:pPr>
        <w:pStyle w:val="Reference"/>
      </w:pPr>
      <w:bookmarkStart w:id="83" w:name="_Ref23343968"/>
      <w:r w:rsidRPr="002F54BF">
        <w:t xml:space="preserve">Chairman’s </w:t>
      </w:r>
      <w:r w:rsidRPr="00D171B3">
        <w:t>Notes, RAN1</w:t>
      </w:r>
      <w:r>
        <w:t>#96</w:t>
      </w:r>
      <w:r w:rsidRPr="00D171B3">
        <w:t xml:space="preserve">, </w:t>
      </w:r>
      <w:r w:rsidR="00917AD0">
        <w:t>February</w:t>
      </w:r>
      <w:r w:rsidRPr="002F54BF">
        <w:t xml:space="preserve"> 2019.</w:t>
      </w:r>
      <w:bookmarkEnd w:id="83"/>
    </w:p>
    <w:p w14:paraId="15CCA670" w14:textId="0148615A" w:rsidR="00EF2B3C" w:rsidRDefault="00EF2B3C" w:rsidP="00D171B3">
      <w:pPr>
        <w:pStyle w:val="Reference"/>
      </w:pPr>
      <w:bookmarkStart w:id="84" w:name="_Ref23848875"/>
      <w:bookmarkStart w:id="85" w:name="_Hlk24130027"/>
      <w:r w:rsidRPr="007F4D7F">
        <w:t>R1-1910816</w:t>
      </w:r>
      <w:proofErr w:type="gramStart"/>
      <w:r w:rsidRPr="007F4D7F">
        <w:t>, ”Physical</w:t>
      </w:r>
      <w:proofErr w:type="gramEnd"/>
      <w:r w:rsidRPr="007F4D7F">
        <w:t xml:space="preserve"> layer design of initial access signals and channels for NR-U”</w:t>
      </w:r>
      <w:r>
        <w:t xml:space="preserve">, </w:t>
      </w:r>
      <w:r w:rsidRPr="00EF2B3C">
        <w:t>LG Electronics</w:t>
      </w:r>
      <w:r>
        <w:t>, RAN1</w:t>
      </w:r>
      <w:r w:rsidRPr="00EF2B3C">
        <w:t>#98bis</w:t>
      </w:r>
      <w:r>
        <w:t xml:space="preserve">, </w:t>
      </w:r>
      <w:r w:rsidRPr="00EF2B3C">
        <w:t>October 2019</w:t>
      </w:r>
      <w:r>
        <w:t>.</w:t>
      </w:r>
      <w:bookmarkEnd w:id="84"/>
    </w:p>
    <w:p w14:paraId="01547670" w14:textId="01F022D7" w:rsidR="004D4EF7" w:rsidRDefault="004D4EF7" w:rsidP="00D171B3">
      <w:pPr>
        <w:pStyle w:val="Reference"/>
      </w:pPr>
      <w:bookmarkStart w:id="86" w:name="_Ref23858791"/>
      <w:bookmarkEnd w:id="85"/>
      <w:r w:rsidRPr="004D4EF7">
        <w:t>R1-</w:t>
      </w:r>
      <w:r w:rsidR="00053558" w:rsidRPr="00053558">
        <w:t>19</w:t>
      </w:r>
      <w:r w:rsidR="003A765B" w:rsidRPr="003A765B">
        <w:t>12710</w:t>
      </w:r>
      <w:r w:rsidRPr="00053558">
        <w:t>, “</w:t>
      </w:r>
      <w:r w:rsidR="003A765B" w:rsidRPr="003A765B">
        <w:t>Enhancements to initial access procedure</w:t>
      </w:r>
      <w:r w:rsidRPr="00053558">
        <w:t>”,</w:t>
      </w:r>
      <w:r w:rsidRPr="004D4EF7">
        <w:t xml:space="preserve"> Ericsson, RAN1#99, November 2019.</w:t>
      </w:r>
      <w:bookmarkEnd w:id="86"/>
    </w:p>
    <w:p w14:paraId="0347AA44" w14:textId="743D9593" w:rsidR="00CB7F70" w:rsidRPr="007F4D7F" w:rsidRDefault="00CB7F70" w:rsidP="00D171B3">
      <w:pPr>
        <w:pStyle w:val="Reference"/>
      </w:pPr>
      <w:bookmarkStart w:id="87" w:name="_Ref23926391"/>
      <w:r>
        <w:t>3GPP TS 38.211, “NR; Physical channels and modulation”</w:t>
      </w:r>
      <w:r w:rsidR="00985B64">
        <w:t>, V15.6.0, June 2019.</w:t>
      </w:r>
      <w:bookmarkEnd w:id="87"/>
      <w:r>
        <w:t xml:space="preserve"> </w:t>
      </w:r>
    </w:p>
    <w:p w14:paraId="648333C1" w14:textId="77777777" w:rsidR="00C10241" w:rsidRPr="00801A44" w:rsidRDefault="00C10241" w:rsidP="00686C1A"/>
    <w:sectPr w:rsidR="00C10241" w:rsidRPr="00801A44" w:rsidSect="00C473A5">
      <w:headerReference w:type="even" r:id="rId55"/>
      <w:footerReference w:type="default" r:id="rId5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BE283E" w14:textId="77777777" w:rsidR="005F0C1E" w:rsidRDefault="005F0C1E">
      <w:r>
        <w:separator/>
      </w:r>
    </w:p>
  </w:endnote>
  <w:endnote w:type="continuationSeparator" w:id="0">
    <w:p w14:paraId="13E21D98" w14:textId="77777777" w:rsidR="005F0C1E" w:rsidRDefault="005F0C1E">
      <w:r>
        <w:continuationSeparator/>
      </w:r>
    </w:p>
  </w:endnote>
  <w:endnote w:type="continuationNotice" w:id="1">
    <w:p w14:paraId="6B1E2991" w14:textId="77777777" w:rsidR="005F0C1E" w:rsidRDefault="005F0C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0000028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C5667" w14:textId="6C17BDF2" w:rsidR="005F0C1E" w:rsidRDefault="005F0C1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63D8E9" w14:textId="77777777" w:rsidR="005F0C1E" w:rsidRDefault="005F0C1E">
      <w:r>
        <w:separator/>
      </w:r>
    </w:p>
  </w:footnote>
  <w:footnote w:type="continuationSeparator" w:id="0">
    <w:p w14:paraId="11110671" w14:textId="77777777" w:rsidR="005F0C1E" w:rsidRDefault="005F0C1E">
      <w:r>
        <w:continuationSeparator/>
      </w:r>
    </w:p>
  </w:footnote>
  <w:footnote w:type="continuationNotice" w:id="1">
    <w:p w14:paraId="4BF645A3" w14:textId="77777777" w:rsidR="005F0C1E" w:rsidRDefault="005F0C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025EC" w14:textId="77777777" w:rsidR="005F0C1E" w:rsidRDefault="005F0C1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87294"/>
    <w:multiLevelType w:val="multilevel"/>
    <w:tmpl w:val="0008729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5762DC8"/>
    <w:multiLevelType w:val="hybridMultilevel"/>
    <w:tmpl w:val="41B8B6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7535E0"/>
    <w:multiLevelType w:val="multilevel"/>
    <w:tmpl w:val="07753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B392DD4"/>
    <w:multiLevelType w:val="multilevel"/>
    <w:tmpl w:val="0B392D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8B13FCB"/>
    <w:multiLevelType w:val="hybridMultilevel"/>
    <w:tmpl w:val="3232F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9C6745"/>
    <w:multiLevelType w:val="hybridMultilevel"/>
    <w:tmpl w:val="9F90FC22"/>
    <w:lvl w:ilvl="0" w:tplc="04090003">
      <w:start w:val="1"/>
      <w:numFmt w:val="bullet"/>
      <w:lvlText w:val="o"/>
      <w:lvlJc w:val="left"/>
      <w:pPr>
        <w:ind w:left="1494" w:hanging="360"/>
      </w:pPr>
      <w:rPr>
        <w:rFonts w:ascii="Courier New" w:hAnsi="Courier New" w:cs="Courier New"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0" w15:restartNumberingAfterBreak="0">
    <w:nsid w:val="2EC16101"/>
    <w:multiLevelType w:val="hybridMultilevel"/>
    <w:tmpl w:val="575CB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3A0180"/>
    <w:multiLevelType w:val="hybridMultilevel"/>
    <w:tmpl w:val="E3C83610"/>
    <w:lvl w:ilvl="0" w:tplc="68E2FE7E">
      <w:start w:val="1"/>
      <w:numFmt w:val="decimal"/>
      <w:lvlText w:val="(%1)"/>
      <w:lvlJc w:val="left"/>
      <w:pPr>
        <w:ind w:left="1494" w:hanging="360"/>
      </w:pPr>
      <w:rPr>
        <w:rFonts w:hint="default"/>
        <w:sz w:val="22"/>
        <w:vertAlign w:val="superscript"/>
      </w:rPr>
    </w:lvl>
    <w:lvl w:ilvl="1" w:tplc="041D0019" w:tentative="1">
      <w:start w:val="1"/>
      <w:numFmt w:val="lowerLetter"/>
      <w:lvlText w:val="%2."/>
      <w:lvlJc w:val="left"/>
      <w:pPr>
        <w:ind w:left="2214" w:hanging="360"/>
      </w:pPr>
    </w:lvl>
    <w:lvl w:ilvl="2" w:tplc="041D001B" w:tentative="1">
      <w:start w:val="1"/>
      <w:numFmt w:val="lowerRoman"/>
      <w:lvlText w:val="%3."/>
      <w:lvlJc w:val="right"/>
      <w:pPr>
        <w:ind w:left="2934" w:hanging="180"/>
      </w:pPr>
    </w:lvl>
    <w:lvl w:ilvl="3" w:tplc="041D000F" w:tentative="1">
      <w:start w:val="1"/>
      <w:numFmt w:val="decimal"/>
      <w:lvlText w:val="%4."/>
      <w:lvlJc w:val="left"/>
      <w:pPr>
        <w:ind w:left="3654" w:hanging="360"/>
      </w:pPr>
    </w:lvl>
    <w:lvl w:ilvl="4" w:tplc="041D0019" w:tentative="1">
      <w:start w:val="1"/>
      <w:numFmt w:val="lowerLetter"/>
      <w:lvlText w:val="%5."/>
      <w:lvlJc w:val="left"/>
      <w:pPr>
        <w:ind w:left="4374" w:hanging="360"/>
      </w:pPr>
    </w:lvl>
    <w:lvl w:ilvl="5" w:tplc="041D001B" w:tentative="1">
      <w:start w:val="1"/>
      <w:numFmt w:val="lowerRoman"/>
      <w:lvlText w:val="%6."/>
      <w:lvlJc w:val="right"/>
      <w:pPr>
        <w:ind w:left="5094" w:hanging="180"/>
      </w:pPr>
    </w:lvl>
    <w:lvl w:ilvl="6" w:tplc="041D000F" w:tentative="1">
      <w:start w:val="1"/>
      <w:numFmt w:val="decimal"/>
      <w:lvlText w:val="%7."/>
      <w:lvlJc w:val="left"/>
      <w:pPr>
        <w:ind w:left="5814" w:hanging="360"/>
      </w:pPr>
    </w:lvl>
    <w:lvl w:ilvl="7" w:tplc="041D0019" w:tentative="1">
      <w:start w:val="1"/>
      <w:numFmt w:val="lowerLetter"/>
      <w:lvlText w:val="%8."/>
      <w:lvlJc w:val="left"/>
      <w:pPr>
        <w:ind w:left="6534" w:hanging="360"/>
      </w:pPr>
    </w:lvl>
    <w:lvl w:ilvl="8" w:tplc="041D001B" w:tentative="1">
      <w:start w:val="1"/>
      <w:numFmt w:val="lowerRoman"/>
      <w:lvlText w:val="%9."/>
      <w:lvlJc w:val="right"/>
      <w:pPr>
        <w:ind w:left="7254" w:hanging="180"/>
      </w:p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8096F53"/>
    <w:multiLevelType w:val="hybridMultilevel"/>
    <w:tmpl w:val="1D50C75E"/>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AA46647"/>
    <w:multiLevelType w:val="hybridMultilevel"/>
    <w:tmpl w:val="2B224108"/>
    <w:lvl w:ilvl="0" w:tplc="5D12F5B8">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D23D14"/>
    <w:multiLevelType w:val="hybridMultilevel"/>
    <w:tmpl w:val="F4BC840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42B83EC5"/>
    <w:multiLevelType w:val="hybridMultilevel"/>
    <w:tmpl w:val="81D8BE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4C44662"/>
    <w:multiLevelType w:val="hybridMultilevel"/>
    <w:tmpl w:val="BEECDC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5F73079D"/>
    <w:multiLevelType w:val="hybridMultilevel"/>
    <w:tmpl w:val="7A244D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5FDA7668"/>
    <w:multiLevelType w:val="hybridMultilevel"/>
    <w:tmpl w:val="7EF6456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60DB0D28"/>
    <w:multiLevelType w:val="hybridMultilevel"/>
    <w:tmpl w:val="F6083F9C"/>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7B455BB9"/>
    <w:multiLevelType w:val="hybridMultilevel"/>
    <w:tmpl w:val="20DCF7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0"/>
  </w:num>
  <w:num w:numId="4">
    <w:abstractNumId w:val="19"/>
  </w:num>
  <w:num w:numId="5">
    <w:abstractNumId w:val="20"/>
  </w:num>
  <w:num w:numId="6">
    <w:abstractNumId w:val="22"/>
  </w:num>
  <w:num w:numId="7">
    <w:abstractNumId w:val="6"/>
  </w:num>
  <w:num w:numId="8">
    <w:abstractNumId w:val="7"/>
  </w:num>
  <w:num w:numId="9">
    <w:abstractNumId w:val="5"/>
  </w:num>
  <w:num w:numId="10">
    <w:abstractNumId w:val="27"/>
  </w:num>
  <w:num w:numId="11">
    <w:abstractNumId w:val="12"/>
  </w:num>
  <w:num w:numId="12">
    <w:abstractNumId w:val="26"/>
  </w:num>
  <w:num w:numId="13">
    <w:abstractNumId w:val="1"/>
  </w:num>
  <w:num w:numId="14">
    <w:abstractNumId w:val="3"/>
  </w:num>
  <w:num w:numId="15">
    <w:abstractNumId w:val="24"/>
  </w:num>
  <w:num w:numId="16">
    <w:abstractNumId w:val="9"/>
  </w:num>
  <w:num w:numId="17">
    <w:abstractNumId w:val="21"/>
  </w:num>
  <w:num w:numId="18">
    <w:abstractNumId w:val="13"/>
  </w:num>
  <w:num w:numId="19">
    <w:abstractNumId w:val="8"/>
  </w:num>
  <w:num w:numId="20">
    <w:abstractNumId w:val="11"/>
  </w:num>
  <w:num w:numId="21">
    <w:abstractNumId w:val="17"/>
  </w:num>
  <w:num w:numId="22">
    <w:abstractNumId w:val="25"/>
  </w:num>
  <w:num w:numId="23">
    <w:abstractNumId w:val="23"/>
  </w:num>
  <w:num w:numId="24">
    <w:abstractNumId w:val="15"/>
  </w:num>
  <w:num w:numId="25">
    <w:abstractNumId w:val="10"/>
  </w:num>
  <w:num w:numId="26">
    <w:abstractNumId w:val="2"/>
  </w:num>
  <w:num w:numId="27">
    <w:abstractNumId w:val="4"/>
  </w:num>
  <w:num w:numId="28">
    <w:abstractNumId w:val="28"/>
  </w:num>
  <w:num w:numId="29">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9216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A58"/>
    <w:rsid w:val="000006E1"/>
    <w:rsid w:val="00002A37"/>
    <w:rsid w:val="00003D73"/>
    <w:rsid w:val="0000473E"/>
    <w:rsid w:val="0000564C"/>
    <w:rsid w:val="0000624D"/>
    <w:rsid w:val="00006446"/>
    <w:rsid w:val="00006896"/>
    <w:rsid w:val="00006DF2"/>
    <w:rsid w:val="000076E2"/>
    <w:rsid w:val="00007CDC"/>
    <w:rsid w:val="00010ABF"/>
    <w:rsid w:val="00011B28"/>
    <w:rsid w:val="0001249E"/>
    <w:rsid w:val="00014218"/>
    <w:rsid w:val="000150C8"/>
    <w:rsid w:val="000154EF"/>
    <w:rsid w:val="00015D15"/>
    <w:rsid w:val="00015E0D"/>
    <w:rsid w:val="000163C0"/>
    <w:rsid w:val="000204C9"/>
    <w:rsid w:val="00023280"/>
    <w:rsid w:val="00023C28"/>
    <w:rsid w:val="0002564D"/>
    <w:rsid w:val="00025ECA"/>
    <w:rsid w:val="00025F54"/>
    <w:rsid w:val="0003110E"/>
    <w:rsid w:val="000325B8"/>
    <w:rsid w:val="00033FEE"/>
    <w:rsid w:val="00034C15"/>
    <w:rsid w:val="000353D6"/>
    <w:rsid w:val="00035BC4"/>
    <w:rsid w:val="000360D0"/>
    <w:rsid w:val="00036BA1"/>
    <w:rsid w:val="00041D23"/>
    <w:rsid w:val="00041F8A"/>
    <w:rsid w:val="000422E2"/>
    <w:rsid w:val="00042F22"/>
    <w:rsid w:val="000444EF"/>
    <w:rsid w:val="0004455C"/>
    <w:rsid w:val="00052A07"/>
    <w:rsid w:val="000534E3"/>
    <w:rsid w:val="00053558"/>
    <w:rsid w:val="000539AF"/>
    <w:rsid w:val="0005606A"/>
    <w:rsid w:val="00057117"/>
    <w:rsid w:val="000602FE"/>
    <w:rsid w:val="00060A88"/>
    <w:rsid w:val="000616E7"/>
    <w:rsid w:val="00062E7F"/>
    <w:rsid w:val="0006321A"/>
    <w:rsid w:val="00063A58"/>
    <w:rsid w:val="00063CFC"/>
    <w:rsid w:val="00064224"/>
    <w:rsid w:val="0006487E"/>
    <w:rsid w:val="00065E1A"/>
    <w:rsid w:val="00067A0D"/>
    <w:rsid w:val="00070042"/>
    <w:rsid w:val="00070933"/>
    <w:rsid w:val="00070DE4"/>
    <w:rsid w:val="00071498"/>
    <w:rsid w:val="00072F42"/>
    <w:rsid w:val="00074309"/>
    <w:rsid w:val="00075033"/>
    <w:rsid w:val="000751B6"/>
    <w:rsid w:val="00075E48"/>
    <w:rsid w:val="000766AF"/>
    <w:rsid w:val="00076742"/>
    <w:rsid w:val="00077E5F"/>
    <w:rsid w:val="0008036A"/>
    <w:rsid w:val="000803BB"/>
    <w:rsid w:val="00081494"/>
    <w:rsid w:val="00081AE6"/>
    <w:rsid w:val="0008266F"/>
    <w:rsid w:val="000830F9"/>
    <w:rsid w:val="000835C2"/>
    <w:rsid w:val="00083AE6"/>
    <w:rsid w:val="00084B11"/>
    <w:rsid w:val="000855EB"/>
    <w:rsid w:val="00085A7A"/>
    <w:rsid w:val="00085B52"/>
    <w:rsid w:val="000866F2"/>
    <w:rsid w:val="0009009F"/>
    <w:rsid w:val="00090844"/>
    <w:rsid w:val="00090D27"/>
    <w:rsid w:val="00091557"/>
    <w:rsid w:val="000922CE"/>
    <w:rsid w:val="000924C1"/>
    <w:rsid w:val="000924F0"/>
    <w:rsid w:val="00093474"/>
    <w:rsid w:val="00093D61"/>
    <w:rsid w:val="0009510F"/>
    <w:rsid w:val="000962B9"/>
    <w:rsid w:val="000966BE"/>
    <w:rsid w:val="00097F33"/>
    <w:rsid w:val="000A04D0"/>
    <w:rsid w:val="000A095D"/>
    <w:rsid w:val="000A1264"/>
    <w:rsid w:val="000A1B7B"/>
    <w:rsid w:val="000A2A39"/>
    <w:rsid w:val="000A3FD3"/>
    <w:rsid w:val="000A406D"/>
    <w:rsid w:val="000A4333"/>
    <w:rsid w:val="000A514D"/>
    <w:rsid w:val="000A51A4"/>
    <w:rsid w:val="000A56F2"/>
    <w:rsid w:val="000A587B"/>
    <w:rsid w:val="000A6E76"/>
    <w:rsid w:val="000A6EB9"/>
    <w:rsid w:val="000A7245"/>
    <w:rsid w:val="000B1ABF"/>
    <w:rsid w:val="000B2719"/>
    <w:rsid w:val="000B3A8F"/>
    <w:rsid w:val="000B4AB9"/>
    <w:rsid w:val="000B4CC1"/>
    <w:rsid w:val="000B4D31"/>
    <w:rsid w:val="000B58C3"/>
    <w:rsid w:val="000B5FD0"/>
    <w:rsid w:val="000B605F"/>
    <w:rsid w:val="000B61E9"/>
    <w:rsid w:val="000B6CD0"/>
    <w:rsid w:val="000B7361"/>
    <w:rsid w:val="000C165A"/>
    <w:rsid w:val="000C1DA7"/>
    <w:rsid w:val="000C2202"/>
    <w:rsid w:val="000C2E19"/>
    <w:rsid w:val="000C35BD"/>
    <w:rsid w:val="000C4202"/>
    <w:rsid w:val="000C4293"/>
    <w:rsid w:val="000C4668"/>
    <w:rsid w:val="000C68E7"/>
    <w:rsid w:val="000C7764"/>
    <w:rsid w:val="000D07CF"/>
    <w:rsid w:val="000D0A6E"/>
    <w:rsid w:val="000D0D07"/>
    <w:rsid w:val="000D3500"/>
    <w:rsid w:val="000D4797"/>
    <w:rsid w:val="000D6CB6"/>
    <w:rsid w:val="000D773D"/>
    <w:rsid w:val="000E0527"/>
    <w:rsid w:val="000E1E92"/>
    <w:rsid w:val="000E2386"/>
    <w:rsid w:val="000E3353"/>
    <w:rsid w:val="000E49B6"/>
    <w:rsid w:val="000F06D6"/>
    <w:rsid w:val="000F0EB1"/>
    <w:rsid w:val="000F1106"/>
    <w:rsid w:val="000F19FC"/>
    <w:rsid w:val="000F2618"/>
    <w:rsid w:val="000F2A31"/>
    <w:rsid w:val="000F2FA5"/>
    <w:rsid w:val="000F3397"/>
    <w:rsid w:val="000F34C5"/>
    <w:rsid w:val="000F3BE9"/>
    <w:rsid w:val="000F3F09"/>
    <w:rsid w:val="000F3F6C"/>
    <w:rsid w:val="000F45A7"/>
    <w:rsid w:val="000F6DF3"/>
    <w:rsid w:val="000F7251"/>
    <w:rsid w:val="000F7419"/>
    <w:rsid w:val="001005FF"/>
    <w:rsid w:val="0010074E"/>
    <w:rsid w:val="00101C56"/>
    <w:rsid w:val="001023EF"/>
    <w:rsid w:val="0010426F"/>
    <w:rsid w:val="00104BB1"/>
    <w:rsid w:val="00104DC8"/>
    <w:rsid w:val="00104F43"/>
    <w:rsid w:val="001062FB"/>
    <w:rsid w:val="001063E6"/>
    <w:rsid w:val="001127A0"/>
    <w:rsid w:val="00112EA7"/>
    <w:rsid w:val="00113CF4"/>
    <w:rsid w:val="00114814"/>
    <w:rsid w:val="001153EA"/>
    <w:rsid w:val="00115643"/>
    <w:rsid w:val="00116765"/>
    <w:rsid w:val="00117E09"/>
    <w:rsid w:val="00120464"/>
    <w:rsid w:val="00120735"/>
    <w:rsid w:val="00120C1D"/>
    <w:rsid w:val="001219F5"/>
    <w:rsid w:val="00121A20"/>
    <w:rsid w:val="00121CC8"/>
    <w:rsid w:val="00122598"/>
    <w:rsid w:val="0012377F"/>
    <w:rsid w:val="00124314"/>
    <w:rsid w:val="00124506"/>
    <w:rsid w:val="0012696F"/>
    <w:rsid w:val="00126B4A"/>
    <w:rsid w:val="00131B51"/>
    <w:rsid w:val="00132FD0"/>
    <w:rsid w:val="00133611"/>
    <w:rsid w:val="001344C0"/>
    <w:rsid w:val="001346FA"/>
    <w:rsid w:val="00135252"/>
    <w:rsid w:val="001375E5"/>
    <w:rsid w:val="00137AB5"/>
    <w:rsid w:val="00137F0B"/>
    <w:rsid w:val="0014230E"/>
    <w:rsid w:val="00144657"/>
    <w:rsid w:val="001462B3"/>
    <w:rsid w:val="0014689C"/>
    <w:rsid w:val="0014693C"/>
    <w:rsid w:val="00146C69"/>
    <w:rsid w:val="00146DFF"/>
    <w:rsid w:val="00151554"/>
    <w:rsid w:val="00151D01"/>
    <w:rsid w:val="00151E23"/>
    <w:rsid w:val="001526E0"/>
    <w:rsid w:val="00153D41"/>
    <w:rsid w:val="0015463B"/>
    <w:rsid w:val="001551B5"/>
    <w:rsid w:val="00156966"/>
    <w:rsid w:val="00157BA8"/>
    <w:rsid w:val="0016143D"/>
    <w:rsid w:val="001625AD"/>
    <w:rsid w:val="00163401"/>
    <w:rsid w:val="0016392C"/>
    <w:rsid w:val="001659C1"/>
    <w:rsid w:val="00166DFB"/>
    <w:rsid w:val="001700E9"/>
    <w:rsid w:val="00170FF5"/>
    <w:rsid w:val="00172C7A"/>
    <w:rsid w:val="00172FDA"/>
    <w:rsid w:val="00173A8E"/>
    <w:rsid w:val="00173FE0"/>
    <w:rsid w:val="001747B9"/>
    <w:rsid w:val="0017502C"/>
    <w:rsid w:val="00180A6A"/>
    <w:rsid w:val="001810B6"/>
    <w:rsid w:val="0018143F"/>
    <w:rsid w:val="00181AC7"/>
    <w:rsid w:val="00181CF9"/>
    <w:rsid w:val="00181FF8"/>
    <w:rsid w:val="001821BD"/>
    <w:rsid w:val="00184922"/>
    <w:rsid w:val="00186E12"/>
    <w:rsid w:val="00187DD2"/>
    <w:rsid w:val="00190AC1"/>
    <w:rsid w:val="00190CB7"/>
    <w:rsid w:val="001910FA"/>
    <w:rsid w:val="0019314C"/>
    <w:rsid w:val="0019341A"/>
    <w:rsid w:val="00194E3D"/>
    <w:rsid w:val="00195C4B"/>
    <w:rsid w:val="001960A1"/>
    <w:rsid w:val="0019625E"/>
    <w:rsid w:val="0019727E"/>
    <w:rsid w:val="00197DF9"/>
    <w:rsid w:val="001A11F9"/>
    <w:rsid w:val="001A1987"/>
    <w:rsid w:val="001A1EE8"/>
    <w:rsid w:val="001A2564"/>
    <w:rsid w:val="001A42EA"/>
    <w:rsid w:val="001A47A8"/>
    <w:rsid w:val="001A6173"/>
    <w:rsid w:val="001A6CBA"/>
    <w:rsid w:val="001B0387"/>
    <w:rsid w:val="001B07CA"/>
    <w:rsid w:val="001B0D97"/>
    <w:rsid w:val="001B1854"/>
    <w:rsid w:val="001B1C62"/>
    <w:rsid w:val="001B32EE"/>
    <w:rsid w:val="001B354F"/>
    <w:rsid w:val="001B386A"/>
    <w:rsid w:val="001B5A5D"/>
    <w:rsid w:val="001B6278"/>
    <w:rsid w:val="001C0AA9"/>
    <w:rsid w:val="001C1A81"/>
    <w:rsid w:val="001C1CE5"/>
    <w:rsid w:val="001C214B"/>
    <w:rsid w:val="001C28BA"/>
    <w:rsid w:val="001C3608"/>
    <w:rsid w:val="001C37F1"/>
    <w:rsid w:val="001C3D2A"/>
    <w:rsid w:val="001C7273"/>
    <w:rsid w:val="001C737F"/>
    <w:rsid w:val="001C7CFA"/>
    <w:rsid w:val="001D0433"/>
    <w:rsid w:val="001D04D9"/>
    <w:rsid w:val="001D0BE3"/>
    <w:rsid w:val="001D4670"/>
    <w:rsid w:val="001D47A9"/>
    <w:rsid w:val="001D51BA"/>
    <w:rsid w:val="001D53E7"/>
    <w:rsid w:val="001D6342"/>
    <w:rsid w:val="001D6D53"/>
    <w:rsid w:val="001E1CEE"/>
    <w:rsid w:val="001E26CC"/>
    <w:rsid w:val="001E2838"/>
    <w:rsid w:val="001E3657"/>
    <w:rsid w:val="001E4200"/>
    <w:rsid w:val="001E58E2"/>
    <w:rsid w:val="001E632F"/>
    <w:rsid w:val="001E7AED"/>
    <w:rsid w:val="001E7E83"/>
    <w:rsid w:val="001F010E"/>
    <w:rsid w:val="001F03C6"/>
    <w:rsid w:val="001F0FA7"/>
    <w:rsid w:val="001F1F89"/>
    <w:rsid w:val="001F3916"/>
    <w:rsid w:val="001F460A"/>
    <w:rsid w:val="001F54C5"/>
    <w:rsid w:val="001F574E"/>
    <w:rsid w:val="001F6429"/>
    <w:rsid w:val="001F662C"/>
    <w:rsid w:val="001F7074"/>
    <w:rsid w:val="001F7FB1"/>
    <w:rsid w:val="00200490"/>
    <w:rsid w:val="0020074A"/>
    <w:rsid w:val="002015BF"/>
    <w:rsid w:val="00201F3A"/>
    <w:rsid w:val="00203C6A"/>
    <w:rsid w:val="00203F96"/>
    <w:rsid w:val="0020666F"/>
    <w:rsid w:val="002069B2"/>
    <w:rsid w:val="00206B57"/>
    <w:rsid w:val="00207FA3"/>
    <w:rsid w:val="002133A3"/>
    <w:rsid w:val="00213C15"/>
    <w:rsid w:val="00214023"/>
    <w:rsid w:val="00214DA8"/>
    <w:rsid w:val="00215423"/>
    <w:rsid w:val="002158FA"/>
    <w:rsid w:val="00215B3D"/>
    <w:rsid w:val="0021716B"/>
    <w:rsid w:val="00220174"/>
    <w:rsid w:val="00220600"/>
    <w:rsid w:val="0022196E"/>
    <w:rsid w:val="00221C73"/>
    <w:rsid w:val="002224DB"/>
    <w:rsid w:val="0022320E"/>
    <w:rsid w:val="002233EC"/>
    <w:rsid w:val="00223D99"/>
    <w:rsid w:val="00223FCB"/>
    <w:rsid w:val="002249A0"/>
    <w:rsid w:val="002252C3"/>
    <w:rsid w:val="002258CC"/>
    <w:rsid w:val="00225C54"/>
    <w:rsid w:val="00226C81"/>
    <w:rsid w:val="00230765"/>
    <w:rsid w:val="00230D18"/>
    <w:rsid w:val="002319E4"/>
    <w:rsid w:val="00232FAF"/>
    <w:rsid w:val="00233E9C"/>
    <w:rsid w:val="00235632"/>
    <w:rsid w:val="00235872"/>
    <w:rsid w:val="00240A63"/>
    <w:rsid w:val="00241559"/>
    <w:rsid w:val="00242CE1"/>
    <w:rsid w:val="00243370"/>
    <w:rsid w:val="002435B3"/>
    <w:rsid w:val="00243E7D"/>
    <w:rsid w:val="002458EB"/>
    <w:rsid w:val="0024644C"/>
    <w:rsid w:val="002475BF"/>
    <w:rsid w:val="002500C8"/>
    <w:rsid w:val="00250448"/>
    <w:rsid w:val="002521E3"/>
    <w:rsid w:val="00256746"/>
    <w:rsid w:val="00257543"/>
    <w:rsid w:val="00257EC4"/>
    <w:rsid w:val="002604B8"/>
    <w:rsid w:val="00260C12"/>
    <w:rsid w:val="002617E7"/>
    <w:rsid w:val="00262210"/>
    <w:rsid w:val="00262B6C"/>
    <w:rsid w:val="00263A7D"/>
    <w:rsid w:val="00264228"/>
    <w:rsid w:val="00264334"/>
    <w:rsid w:val="0026473E"/>
    <w:rsid w:val="00264D08"/>
    <w:rsid w:val="00265EB3"/>
    <w:rsid w:val="002660C9"/>
    <w:rsid w:val="00266214"/>
    <w:rsid w:val="00267794"/>
    <w:rsid w:val="00267C83"/>
    <w:rsid w:val="00267E63"/>
    <w:rsid w:val="00270242"/>
    <w:rsid w:val="002702F1"/>
    <w:rsid w:val="00270E64"/>
    <w:rsid w:val="0027144F"/>
    <w:rsid w:val="00271813"/>
    <w:rsid w:val="00271F3A"/>
    <w:rsid w:val="00272093"/>
    <w:rsid w:val="00273278"/>
    <w:rsid w:val="002737F4"/>
    <w:rsid w:val="002747D4"/>
    <w:rsid w:val="0027491E"/>
    <w:rsid w:val="00277826"/>
    <w:rsid w:val="002805F5"/>
    <w:rsid w:val="00280751"/>
    <w:rsid w:val="00281A53"/>
    <w:rsid w:val="0028280A"/>
    <w:rsid w:val="00285EA7"/>
    <w:rsid w:val="00286ACD"/>
    <w:rsid w:val="00286FFD"/>
    <w:rsid w:val="00287838"/>
    <w:rsid w:val="002878F6"/>
    <w:rsid w:val="00287FE4"/>
    <w:rsid w:val="002905FB"/>
    <w:rsid w:val="002907B5"/>
    <w:rsid w:val="00291A32"/>
    <w:rsid w:val="00291B3A"/>
    <w:rsid w:val="00292EB7"/>
    <w:rsid w:val="00295378"/>
    <w:rsid w:val="00296227"/>
    <w:rsid w:val="00296F44"/>
    <w:rsid w:val="002971B2"/>
    <w:rsid w:val="0029777D"/>
    <w:rsid w:val="00297D7A"/>
    <w:rsid w:val="00297FCA"/>
    <w:rsid w:val="002A055E"/>
    <w:rsid w:val="002A1507"/>
    <w:rsid w:val="002A1D4E"/>
    <w:rsid w:val="002A2869"/>
    <w:rsid w:val="002A33AB"/>
    <w:rsid w:val="002A4426"/>
    <w:rsid w:val="002A4EC2"/>
    <w:rsid w:val="002A74D5"/>
    <w:rsid w:val="002A7D27"/>
    <w:rsid w:val="002B24D6"/>
    <w:rsid w:val="002B28E7"/>
    <w:rsid w:val="002B398C"/>
    <w:rsid w:val="002B46C3"/>
    <w:rsid w:val="002B4BAB"/>
    <w:rsid w:val="002B4EAB"/>
    <w:rsid w:val="002B69A0"/>
    <w:rsid w:val="002B78E7"/>
    <w:rsid w:val="002C1417"/>
    <w:rsid w:val="002C2523"/>
    <w:rsid w:val="002C41E6"/>
    <w:rsid w:val="002C4984"/>
    <w:rsid w:val="002C644B"/>
    <w:rsid w:val="002D071A"/>
    <w:rsid w:val="002D0E68"/>
    <w:rsid w:val="002D1036"/>
    <w:rsid w:val="002D26DD"/>
    <w:rsid w:val="002D34B2"/>
    <w:rsid w:val="002D4115"/>
    <w:rsid w:val="002D48B0"/>
    <w:rsid w:val="002D57BE"/>
    <w:rsid w:val="002D5B37"/>
    <w:rsid w:val="002D6C18"/>
    <w:rsid w:val="002D7637"/>
    <w:rsid w:val="002D766D"/>
    <w:rsid w:val="002D7C09"/>
    <w:rsid w:val="002E111C"/>
    <w:rsid w:val="002E17F2"/>
    <w:rsid w:val="002E18B7"/>
    <w:rsid w:val="002E19AC"/>
    <w:rsid w:val="002E2BD2"/>
    <w:rsid w:val="002E4632"/>
    <w:rsid w:val="002E5B52"/>
    <w:rsid w:val="002E7340"/>
    <w:rsid w:val="002E7CAE"/>
    <w:rsid w:val="002F0872"/>
    <w:rsid w:val="002F0F4D"/>
    <w:rsid w:val="002F14B9"/>
    <w:rsid w:val="002F229F"/>
    <w:rsid w:val="002F2613"/>
    <w:rsid w:val="002F271F"/>
    <w:rsid w:val="002F2771"/>
    <w:rsid w:val="002F37A9"/>
    <w:rsid w:val="002F3BE9"/>
    <w:rsid w:val="002F4C29"/>
    <w:rsid w:val="002F54BF"/>
    <w:rsid w:val="002F65F4"/>
    <w:rsid w:val="003008CE"/>
    <w:rsid w:val="003017C9"/>
    <w:rsid w:val="00301B53"/>
    <w:rsid w:val="00301CE6"/>
    <w:rsid w:val="0030256B"/>
    <w:rsid w:val="003034F7"/>
    <w:rsid w:val="003035E0"/>
    <w:rsid w:val="00304F3F"/>
    <w:rsid w:val="0030501F"/>
    <w:rsid w:val="003062EE"/>
    <w:rsid w:val="00307BA1"/>
    <w:rsid w:val="00311702"/>
    <w:rsid w:val="00311E82"/>
    <w:rsid w:val="00312FD9"/>
    <w:rsid w:val="00313A13"/>
    <w:rsid w:val="00313FD6"/>
    <w:rsid w:val="003143BD"/>
    <w:rsid w:val="00314C73"/>
    <w:rsid w:val="00315081"/>
    <w:rsid w:val="003150FA"/>
    <w:rsid w:val="00315363"/>
    <w:rsid w:val="003203ED"/>
    <w:rsid w:val="00322C9F"/>
    <w:rsid w:val="00323B65"/>
    <w:rsid w:val="00323DFF"/>
    <w:rsid w:val="00323E4C"/>
    <w:rsid w:val="00324D23"/>
    <w:rsid w:val="00325BD3"/>
    <w:rsid w:val="00326529"/>
    <w:rsid w:val="00327213"/>
    <w:rsid w:val="00327AB2"/>
    <w:rsid w:val="003302F0"/>
    <w:rsid w:val="00330FC6"/>
    <w:rsid w:val="00331751"/>
    <w:rsid w:val="003318FB"/>
    <w:rsid w:val="00333225"/>
    <w:rsid w:val="00333690"/>
    <w:rsid w:val="00334579"/>
    <w:rsid w:val="00335858"/>
    <w:rsid w:val="003358D9"/>
    <w:rsid w:val="0033641E"/>
    <w:rsid w:val="00336871"/>
    <w:rsid w:val="00336A31"/>
    <w:rsid w:val="00336BDA"/>
    <w:rsid w:val="003379F4"/>
    <w:rsid w:val="003400F9"/>
    <w:rsid w:val="00340F3E"/>
    <w:rsid w:val="0034108E"/>
    <w:rsid w:val="003417B9"/>
    <w:rsid w:val="00341F16"/>
    <w:rsid w:val="00342BD7"/>
    <w:rsid w:val="00345AE8"/>
    <w:rsid w:val="0034643A"/>
    <w:rsid w:val="00346DB5"/>
    <w:rsid w:val="003477B1"/>
    <w:rsid w:val="003505BA"/>
    <w:rsid w:val="00350A7F"/>
    <w:rsid w:val="00351902"/>
    <w:rsid w:val="00352F53"/>
    <w:rsid w:val="00353C6D"/>
    <w:rsid w:val="00357380"/>
    <w:rsid w:val="00357A96"/>
    <w:rsid w:val="003602D9"/>
    <w:rsid w:val="003604CE"/>
    <w:rsid w:val="003614B5"/>
    <w:rsid w:val="00367B68"/>
    <w:rsid w:val="003701E7"/>
    <w:rsid w:val="00370E47"/>
    <w:rsid w:val="0037230A"/>
    <w:rsid w:val="0037239F"/>
    <w:rsid w:val="0037268A"/>
    <w:rsid w:val="00372996"/>
    <w:rsid w:val="003742AC"/>
    <w:rsid w:val="00375336"/>
    <w:rsid w:val="0037794E"/>
    <w:rsid w:val="00377CE1"/>
    <w:rsid w:val="00380EC8"/>
    <w:rsid w:val="003813EC"/>
    <w:rsid w:val="003815B5"/>
    <w:rsid w:val="00383234"/>
    <w:rsid w:val="00384667"/>
    <w:rsid w:val="00385BF0"/>
    <w:rsid w:val="00387431"/>
    <w:rsid w:val="00387BF7"/>
    <w:rsid w:val="003909A9"/>
    <w:rsid w:val="0039158D"/>
    <w:rsid w:val="003939FF"/>
    <w:rsid w:val="003951A4"/>
    <w:rsid w:val="0039584B"/>
    <w:rsid w:val="00395F25"/>
    <w:rsid w:val="003A01AD"/>
    <w:rsid w:val="003A05DC"/>
    <w:rsid w:val="003A1543"/>
    <w:rsid w:val="003A2223"/>
    <w:rsid w:val="003A28B8"/>
    <w:rsid w:val="003A2A0F"/>
    <w:rsid w:val="003A4425"/>
    <w:rsid w:val="003A45A1"/>
    <w:rsid w:val="003A4D0B"/>
    <w:rsid w:val="003A5B0A"/>
    <w:rsid w:val="003A5FBE"/>
    <w:rsid w:val="003A689D"/>
    <w:rsid w:val="003A6BAC"/>
    <w:rsid w:val="003A6E90"/>
    <w:rsid w:val="003A70A4"/>
    <w:rsid w:val="003A765B"/>
    <w:rsid w:val="003A7EF3"/>
    <w:rsid w:val="003B0484"/>
    <w:rsid w:val="003B0AA7"/>
    <w:rsid w:val="003B0D43"/>
    <w:rsid w:val="003B159C"/>
    <w:rsid w:val="003B2445"/>
    <w:rsid w:val="003B2CF7"/>
    <w:rsid w:val="003B369F"/>
    <w:rsid w:val="003B36A3"/>
    <w:rsid w:val="003B37D3"/>
    <w:rsid w:val="003B3E4D"/>
    <w:rsid w:val="003B45F1"/>
    <w:rsid w:val="003B4630"/>
    <w:rsid w:val="003B4DD8"/>
    <w:rsid w:val="003B5A33"/>
    <w:rsid w:val="003B64BB"/>
    <w:rsid w:val="003B721B"/>
    <w:rsid w:val="003B7FE5"/>
    <w:rsid w:val="003C08E3"/>
    <w:rsid w:val="003C11C8"/>
    <w:rsid w:val="003C19B9"/>
    <w:rsid w:val="003C2702"/>
    <w:rsid w:val="003C319D"/>
    <w:rsid w:val="003C3726"/>
    <w:rsid w:val="003C4F93"/>
    <w:rsid w:val="003C7806"/>
    <w:rsid w:val="003C791A"/>
    <w:rsid w:val="003D109F"/>
    <w:rsid w:val="003D1DDC"/>
    <w:rsid w:val="003D2478"/>
    <w:rsid w:val="003D2D90"/>
    <w:rsid w:val="003D3C45"/>
    <w:rsid w:val="003D5A4F"/>
    <w:rsid w:val="003D5B1F"/>
    <w:rsid w:val="003D6BB3"/>
    <w:rsid w:val="003D7457"/>
    <w:rsid w:val="003E0A24"/>
    <w:rsid w:val="003E15FA"/>
    <w:rsid w:val="003E3610"/>
    <w:rsid w:val="003E55E4"/>
    <w:rsid w:val="003E5A5C"/>
    <w:rsid w:val="003E6DE1"/>
    <w:rsid w:val="003E74E3"/>
    <w:rsid w:val="003F05C7"/>
    <w:rsid w:val="003F1B6C"/>
    <w:rsid w:val="003F223D"/>
    <w:rsid w:val="003F2CD4"/>
    <w:rsid w:val="003F490B"/>
    <w:rsid w:val="003F4C2C"/>
    <w:rsid w:val="003F6BBE"/>
    <w:rsid w:val="004000E8"/>
    <w:rsid w:val="004003FF"/>
    <w:rsid w:val="00401FDE"/>
    <w:rsid w:val="00402E2B"/>
    <w:rsid w:val="00403CC6"/>
    <w:rsid w:val="00404DF6"/>
    <w:rsid w:val="0040512B"/>
    <w:rsid w:val="00405CA5"/>
    <w:rsid w:val="00406E50"/>
    <w:rsid w:val="0040744A"/>
    <w:rsid w:val="00407CD3"/>
    <w:rsid w:val="00410134"/>
    <w:rsid w:val="0041038D"/>
    <w:rsid w:val="00410B72"/>
    <w:rsid w:val="00410F18"/>
    <w:rsid w:val="00411B2A"/>
    <w:rsid w:val="00411D28"/>
    <w:rsid w:val="0041263E"/>
    <w:rsid w:val="004128EE"/>
    <w:rsid w:val="0041292B"/>
    <w:rsid w:val="00413AAC"/>
    <w:rsid w:val="00413E92"/>
    <w:rsid w:val="00416031"/>
    <w:rsid w:val="00416370"/>
    <w:rsid w:val="00417215"/>
    <w:rsid w:val="00417A70"/>
    <w:rsid w:val="00421105"/>
    <w:rsid w:val="0042122C"/>
    <w:rsid w:val="00421245"/>
    <w:rsid w:val="004213A9"/>
    <w:rsid w:val="0042196D"/>
    <w:rsid w:val="00422AA4"/>
    <w:rsid w:val="004232B9"/>
    <w:rsid w:val="00423A87"/>
    <w:rsid w:val="00423DBE"/>
    <w:rsid w:val="004242F4"/>
    <w:rsid w:val="004247CC"/>
    <w:rsid w:val="00425BB2"/>
    <w:rsid w:val="00425DD1"/>
    <w:rsid w:val="00426C39"/>
    <w:rsid w:val="00427248"/>
    <w:rsid w:val="004307E1"/>
    <w:rsid w:val="00430D8F"/>
    <w:rsid w:val="00434F70"/>
    <w:rsid w:val="00437447"/>
    <w:rsid w:val="00441019"/>
    <w:rsid w:val="00441A92"/>
    <w:rsid w:val="004431DC"/>
    <w:rsid w:val="00444F56"/>
    <w:rsid w:val="004460FB"/>
    <w:rsid w:val="00446488"/>
    <w:rsid w:val="00446710"/>
    <w:rsid w:val="00447362"/>
    <w:rsid w:val="00447DA0"/>
    <w:rsid w:val="00450CFB"/>
    <w:rsid w:val="00451263"/>
    <w:rsid w:val="004517AA"/>
    <w:rsid w:val="004526DA"/>
    <w:rsid w:val="00452CAC"/>
    <w:rsid w:val="004533FC"/>
    <w:rsid w:val="00453596"/>
    <w:rsid w:val="004536E8"/>
    <w:rsid w:val="00453944"/>
    <w:rsid w:val="0045425B"/>
    <w:rsid w:val="00455799"/>
    <w:rsid w:val="00456A68"/>
    <w:rsid w:val="00457565"/>
    <w:rsid w:val="00457B71"/>
    <w:rsid w:val="00462285"/>
    <w:rsid w:val="00462880"/>
    <w:rsid w:val="004631BC"/>
    <w:rsid w:val="004634C4"/>
    <w:rsid w:val="004643EF"/>
    <w:rsid w:val="004658BF"/>
    <w:rsid w:val="00465B43"/>
    <w:rsid w:val="00465C4A"/>
    <w:rsid w:val="00465CEA"/>
    <w:rsid w:val="004667D8"/>
    <w:rsid w:val="004669E2"/>
    <w:rsid w:val="00466DA3"/>
    <w:rsid w:val="0046717D"/>
    <w:rsid w:val="00467930"/>
    <w:rsid w:val="00470C31"/>
    <w:rsid w:val="004714B6"/>
    <w:rsid w:val="004718CA"/>
    <w:rsid w:val="004719CB"/>
    <w:rsid w:val="00471DE0"/>
    <w:rsid w:val="00472393"/>
    <w:rsid w:val="0047254C"/>
    <w:rsid w:val="004729F8"/>
    <w:rsid w:val="004734D0"/>
    <w:rsid w:val="0047556B"/>
    <w:rsid w:val="00476AF8"/>
    <w:rsid w:val="00477768"/>
    <w:rsid w:val="0047776D"/>
    <w:rsid w:val="00477C74"/>
    <w:rsid w:val="004843BD"/>
    <w:rsid w:val="0048585C"/>
    <w:rsid w:val="0048660D"/>
    <w:rsid w:val="00486E94"/>
    <w:rsid w:val="004918DC"/>
    <w:rsid w:val="00492506"/>
    <w:rsid w:val="00492BC5"/>
    <w:rsid w:val="00492C25"/>
    <w:rsid w:val="004946D1"/>
    <w:rsid w:val="00495F25"/>
    <w:rsid w:val="004964F1"/>
    <w:rsid w:val="00497CCB"/>
    <w:rsid w:val="004A0F0C"/>
    <w:rsid w:val="004A128C"/>
    <w:rsid w:val="004A16BC"/>
    <w:rsid w:val="004A2B94"/>
    <w:rsid w:val="004A2BED"/>
    <w:rsid w:val="004A3699"/>
    <w:rsid w:val="004A3C56"/>
    <w:rsid w:val="004A48A4"/>
    <w:rsid w:val="004A4953"/>
    <w:rsid w:val="004A55E5"/>
    <w:rsid w:val="004A7240"/>
    <w:rsid w:val="004B2A69"/>
    <w:rsid w:val="004B3053"/>
    <w:rsid w:val="004B32CE"/>
    <w:rsid w:val="004B36D1"/>
    <w:rsid w:val="004B4099"/>
    <w:rsid w:val="004B537C"/>
    <w:rsid w:val="004B580C"/>
    <w:rsid w:val="004B6F6A"/>
    <w:rsid w:val="004B7C0C"/>
    <w:rsid w:val="004C1D75"/>
    <w:rsid w:val="004C3711"/>
    <w:rsid w:val="004C3898"/>
    <w:rsid w:val="004C53EF"/>
    <w:rsid w:val="004C61D8"/>
    <w:rsid w:val="004C6B66"/>
    <w:rsid w:val="004D36B1"/>
    <w:rsid w:val="004D4EF7"/>
    <w:rsid w:val="004D7EBD"/>
    <w:rsid w:val="004E2680"/>
    <w:rsid w:val="004E28F9"/>
    <w:rsid w:val="004E308F"/>
    <w:rsid w:val="004E3838"/>
    <w:rsid w:val="004E3A63"/>
    <w:rsid w:val="004E462E"/>
    <w:rsid w:val="004E52A9"/>
    <w:rsid w:val="004E56DC"/>
    <w:rsid w:val="004E572B"/>
    <w:rsid w:val="004E6757"/>
    <w:rsid w:val="004E76F4"/>
    <w:rsid w:val="004F0B4E"/>
    <w:rsid w:val="004F0B6C"/>
    <w:rsid w:val="004F140F"/>
    <w:rsid w:val="004F2078"/>
    <w:rsid w:val="004F3ED1"/>
    <w:rsid w:val="004F4DA3"/>
    <w:rsid w:val="004F7D76"/>
    <w:rsid w:val="0050137F"/>
    <w:rsid w:val="00501C1D"/>
    <w:rsid w:val="00501FD7"/>
    <w:rsid w:val="00504573"/>
    <w:rsid w:val="005064CA"/>
    <w:rsid w:val="00506557"/>
    <w:rsid w:val="0050677A"/>
    <w:rsid w:val="00506B7F"/>
    <w:rsid w:val="00510470"/>
    <w:rsid w:val="00510553"/>
    <w:rsid w:val="005108D8"/>
    <w:rsid w:val="005116F9"/>
    <w:rsid w:val="00512A25"/>
    <w:rsid w:val="00512A74"/>
    <w:rsid w:val="00514760"/>
    <w:rsid w:val="005153A7"/>
    <w:rsid w:val="0051618B"/>
    <w:rsid w:val="0051799C"/>
    <w:rsid w:val="00521341"/>
    <w:rsid w:val="005219CF"/>
    <w:rsid w:val="00522910"/>
    <w:rsid w:val="00523BCC"/>
    <w:rsid w:val="005263B5"/>
    <w:rsid w:val="00530152"/>
    <w:rsid w:val="00531EF2"/>
    <w:rsid w:val="0053257E"/>
    <w:rsid w:val="00532B83"/>
    <w:rsid w:val="0053395D"/>
    <w:rsid w:val="00534B59"/>
    <w:rsid w:val="00536759"/>
    <w:rsid w:val="00537058"/>
    <w:rsid w:val="00537C62"/>
    <w:rsid w:val="005401D1"/>
    <w:rsid w:val="0054029A"/>
    <w:rsid w:val="00542A55"/>
    <w:rsid w:val="005437B9"/>
    <w:rsid w:val="00545617"/>
    <w:rsid w:val="00546970"/>
    <w:rsid w:val="00546F8C"/>
    <w:rsid w:val="0054717B"/>
    <w:rsid w:val="0055087F"/>
    <w:rsid w:val="0055129A"/>
    <w:rsid w:val="00552B77"/>
    <w:rsid w:val="00552C77"/>
    <w:rsid w:val="005530DD"/>
    <w:rsid w:val="0055403F"/>
    <w:rsid w:val="005542EF"/>
    <w:rsid w:val="00554961"/>
    <w:rsid w:val="00554E19"/>
    <w:rsid w:val="0055647C"/>
    <w:rsid w:val="00556505"/>
    <w:rsid w:val="00556711"/>
    <w:rsid w:val="00557DFB"/>
    <w:rsid w:val="0056121F"/>
    <w:rsid w:val="005626BA"/>
    <w:rsid w:val="00562C12"/>
    <w:rsid w:val="005633D6"/>
    <w:rsid w:val="00563D70"/>
    <w:rsid w:val="00563E65"/>
    <w:rsid w:val="00570782"/>
    <w:rsid w:val="00571B88"/>
    <w:rsid w:val="00572505"/>
    <w:rsid w:val="0057299E"/>
    <w:rsid w:val="00577283"/>
    <w:rsid w:val="00577757"/>
    <w:rsid w:val="00577936"/>
    <w:rsid w:val="00577C91"/>
    <w:rsid w:val="005802B4"/>
    <w:rsid w:val="00580BA3"/>
    <w:rsid w:val="0058141C"/>
    <w:rsid w:val="00581F29"/>
    <w:rsid w:val="00582809"/>
    <w:rsid w:val="0058332D"/>
    <w:rsid w:val="005867DE"/>
    <w:rsid w:val="0058798C"/>
    <w:rsid w:val="005900FA"/>
    <w:rsid w:val="005901FD"/>
    <w:rsid w:val="0059049B"/>
    <w:rsid w:val="005935A4"/>
    <w:rsid w:val="005944CA"/>
    <w:rsid w:val="00594780"/>
    <w:rsid w:val="005948C2"/>
    <w:rsid w:val="00595DCA"/>
    <w:rsid w:val="005968D0"/>
    <w:rsid w:val="0059729E"/>
    <w:rsid w:val="0059779B"/>
    <w:rsid w:val="005A053C"/>
    <w:rsid w:val="005A05F2"/>
    <w:rsid w:val="005A1DE5"/>
    <w:rsid w:val="005A209A"/>
    <w:rsid w:val="005A26A0"/>
    <w:rsid w:val="005A48FF"/>
    <w:rsid w:val="005A662D"/>
    <w:rsid w:val="005A7CC0"/>
    <w:rsid w:val="005B021C"/>
    <w:rsid w:val="005B03D4"/>
    <w:rsid w:val="005B104F"/>
    <w:rsid w:val="005B1409"/>
    <w:rsid w:val="005B1CAE"/>
    <w:rsid w:val="005B2E90"/>
    <w:rsid w:val="005B35D7"/>
    <w:rsid w:val="005B392A"/>
    <w:rsid w:val="005B3AA3"/>
    <w:rsid w:val="005B44F5"/>
    <w:rsid w:val="005B4606"/>
    <w:rsid w:val="005B4690"/>
    <w:rsid w:val="005B5465"/>
    <w:rsid w:val="005B6058"/>
    <w:rsid w:val="005B6094"/>
    <w:rsid w:val="005B6F83"/>
    <w:rsid w:val="005B7B9E"/>
    <w:rsid w:val="005B7CBE"/>
    <w:rsid w:val="005C0132"/>
    <w:rsid w:val="005C0AE6"/>
    <w:rsid w:val="005C27EB"/>
    <w:rsid w:val="005C2F0A"/>
    <w:rsid w:val="005C3571"/>
    <w:rsid w:val="005C4545"/>
    <w:rsid w:val="005C520A"/>
    <w:rsid w:val="005C74FB"/>
    <w:rsid w:val="005C782C"/>
    <w:rsid w:val="005D1602"/>
    <w:rsid w:val="005D1AE0"/>
    <w:rsid w:val="005D1E04"/>
    <w:rsid w:val="005E076B"/>
    <w:rsid w:val="005E10A7"/>
    <w:rsid w:val="005E2171"/>
    <w:rsid w:val="005E35E9"/>
    <w:rsid w:val="005E385F"/>
    <w:rsid w:val="005E59F7"/>
    <w:rsid w:val="005E5B81"/>
    <w:rsid w:val="005E66D9"/>
    <w:rsid w:val="005F0C1E"/>
    <w:rsid w:val="005F0D68"/>
    <w:rsid w:val="005F2550"/>
    <w:rsid w:val="005F2CB1"/>
    <w:rsid w:val="005F3025"/>
    <w:rsid w:val="005F37F6"/>
    <w:rsid w:val="005F618C"/>
    <w:rsid w:val="005F70BD"/>
    <w:rsid w:val="005F746C"/>
    <w:rsid w:val="006014CA"/>
    <w:rsid w:val="0060283C"/>
    <w:rsid w:val="00602C8A"/>
    <w:rsid w:val="00603DE0"/>
    <w:rsid w:val="0060410B"/>
    <w:rsid w:val="00604F14"/>
    <w:rsid w:val="00605146"/>
    <w:rsid w:val="0060615A"/>
    <w:rsid w:val="00611B83"/>
    <w:rsid w:val="00612A36"/>
    <w:rsid w:val="00613257"/>
    <w:rsid w:val="00613F09"/>
    <w:rsid w:val="00614E66"/>
    <w:rsid w:val="006158AB"/>
    <w:rsid w:val="00615CAA"/>
    <w:rsid w:val="006169AC"/>
    <w:rsid w:val="00616AD6"/>
    <w:rsid w:val="00620203"/>
    <w:rsid w:val="00620A71"/>
    <w:rsid w:val="00620D80"/>
    <w:rsid w:val="006227CC"/>
    <w:rsid w:val="00622EEA"/>
    <w:rsid w:val="00622FF2"/>
    <w:rsid w:val="006234A6"/>
    <w:rsid w:val="00624E05"/>
    <w:rsid w:val="00627FF8"/>
    <w:rsid w:val="00630001"/>
    <w:rsid w:val="006311B3"/>
    <w:rsid w:val="0063244A"/>
    <w:rsid w:val="00632823"/>
    <w:rsid w:val="0063284C"/>
    <w:rsid w:val="00635DF2"/>
    <w:rsid w:val="00636398"/>
    <w:rsid w:val="006368D3"/>
    <w:rsid w:val="0063773D"/>
    <w:rsid w:val="006377EC"/>
    <w:rsid w:val="0064151F"/>
    <w:rsid w:val="00641533"/>
    <w:rsid w:val="006416FE"/>
    <w:rsid w:val="0064208D"/>
    <w:rsid w:val="00643475"/>
    <w:rsid w:val="0064396A"/>
    <w:rsid w:val="00643DDE"/>
    <w:rsid w:val="00645671"/>
    <w:rsid w:val="0064569D"/>
    <w:rsid w:val="0064622C"/>
    <w:rsid w:val="0064624E"/>
    <w:rsid w:val="006469B3"/>
    <w:rsid w:val="00650AB9"/>
    <w:rsid w:val="006523C0"/>
    <w:rsid w:val="00652480"/>
    <w:rsid w:val="006538C9"/>
    <w:rsid w:val="00653909"/>
    <w:rsid w:val="006556DB"/>
    <w:rsid w:val="00655733"/>
    <w:rsid w:val="00655ACD"/>
    <w:rsid w:val="006569D0"/>
    <w:rsid w:val="00656A92"/>
    <w:rsid w:val="00656DDE"/>
    <w:rsid w:val="0065753D"/>
    <w:rsid w:val="006578AF"/>
    <w:rsid w:val="0066011D"/>
    <w:rsid w:val="006607C0"/>
    <w:rsid w:val="006613A6"/>
    <w:rsid w:val="00661ACB"/>
    <w:rsid w:val="006627A2"/>
    <w:rsid w:val="00663030"/>
    <w:rsid w:val="006634E6"/>
    <w:rsid w:val="00664C1A"/>
    <w:rsid w:val="00664E50"/>
    <w:rsid w:val="006655EE"/>
    <w:rsid w:val="00665935"/>
    <w:rsid w:val="00665E53"/>
    <w:rsid w:val="00666BE8"/>
    <w:rsid w:val="0066700B"/>
    <w:rsid w:val="00667041"/>
    <w:rsid w:val="00667550"/>
    <w:rsid w:val="00667EE7"/>
    <w:rsid w:val="00670922"/>
    <w:rsid w:val="00670BE1"/>
    <w:rsid w:val="0067126E"/>
    <w:rsid w:val="00671EDD"/>
    <w:rsid w:val="0067218F"/>
    <w:rsid w:val="006721E3"/>
    <w:rsid w:val="006741F2"/>
    <w:rsid w:val="006743B0"/>
    <w:rsid w:val="00674CC3"/>
    <w:rsid w:val="00675C72"/>
    <w:rsid w:val="006771F9"/>
    <w:rsid w:val="006776D7"/>
    <w:rsid w:val="00680B17"/>
    <w:rsid w:val="00681003"/>
    <w:rsid w:val="006814DC"/>
    <w:rsid w:val="006817C9"/>
    <w:rsid w:val="00683184"/>
    <w:rsid w:val="00683A2E"/>
    <w:rsid w:val="00683ECE"/>
    <w:rsid w:val="00684433"/>
    <w:rsid w:val="006846A7"/>
    <w:rsid w:val="00686C1A"/>
    <w:rsid w:val="00690DA7"/>
    <w:rsid w:val="00690F28"/>
    <w:rsid w:val="0069197E"/>
    <w:rsid w:val="00692B1E"/>
    <w:rsid w:val="00695391"/>
    <w:rsid w:val="00695FC2"/>
    <w:rsid w:val="00696949"/>
    <w:rsid w:val="00696EF7"/>
    <w:rsid w:val="00697052"/>
    <w:rsid w:val="006A0CD9"/>
    <w:rsid w:val="006A18CE"/>
    <w:rsid w:val="006A203B"/>
    <w:rsid w:val="006A299B"/>
    <w:rsid w:val="006A46FB"/>
    <w:rsid w:val="006A4823"/>
    <w:rsid w:val="006A4859"/>
    <w:rsid w:val="006A4A53"/>
    <w:rsid w:val="006A551A"/>
    <w:rsid w:val="006A5E28"/>
    <w:rsid w:val="006A697B"/>
    <w:rsid w:val="006A6D00"/>
    <w:rsid w:val="006A7AFF"/>
    <w:rsid w:val="006B0860"/>
    <w:rsid w:val="006B1816"/>
    <w:rsid w:val="006B1B69"/>
    <w:rsid w:val="006B2099"/>
    <w:rsid w:val="006B3050"/>
    <w:rsid w:val="006B3661"/>
    <w:rsid w:val="006B3670"/>
    <w:rsid w:val="006B5002"/>
    <w:rsid w:val="006B50CF"/>
    <w:rsid w:val="006B5901"/>
    <w:rsid w:val="006B7017"/>
    <w:rsid w:val="006C03B8"/>
    <w:rsid w:val="006C05CE"/>
    <w:rsid w:val="006C1DE4"/>
    <w:rsid w:val="006C2F94"/>
    <w:rsid w:val="006C3909"/>
    <w:rsid w:val="006C41F3"/>
    <w:rsid w:val="006C44DA"/>
    <w:rsid w:val="006C4D06"/>
    <w:rsid w:val="006C4F1B"/>
    <w:rsid w:val="006C52AE"/>
    <w:rsid w:val="006C570D"/>
    <w:rsid w:val="006C5EC9"/>
    <w:rsid w:val="006C6059"/>
    <w:rsid w:val="006C7396"/>
    <w:rsid w:val="006C7522"/>
    <w:rsid w:val="006C7748"/>
    <w:rsid w:val="006C7E76"/>
    <w:rsid w:val="006D4E9E"/>
    <w:rsid w:val="006D623E"/>
    <w:rsid w:val="006D647D"/>
    <w:rsid w:val="006D6E7D"/>
    <w:rsid w:val="006D6F08"/>
    <w:rsid w:val="006D7CED"/>
    <w:rsid w:val="006D7E52"/>
    <w:rsid w:val="006E035B"/>
    <w:rsid w:val="006E062C"/>
    <w:rsid w:val="006E0684"/>
    <w:rsid w:val="006E1C82"/>
    <w:rsid w:val="006E28B7"/>
    <w:rsid w:val="006E2A9B"/>
    <w:rsid w:val="006E2ADD"/>
    <w:rsid w:val="006E3310"/>
    <w:rsid w:val="006E3543"/>
    <w:rsid w:val="006E4E39"/>
    <w:rsid w:val="006E565E"/>
    <w:rsid w:val="006E673D"/>
    <w:rsid w:val="006E7D3B"/>
    <w:rsid w:val="006F024C"/>
    <w:rsid w:val="006F0C5B"/>
    <w:rsid w:val="006F1B70"/>
    <w:rsid w:val="006F1C0E"/>
    <w:rsid w:val="006F341D"/>
    <w:rsid w:val="006F3CDE"/>
    <w:rsid w:val="006F5149"/>
    <w:rsid w:val="006F58D4"/>
    <w:rsid w:val="006F6582"/>
    <w:rsid w:val="006F74D5"/>
    <w:rsid w:val="0070346E"/>
    <w:rsid w:val="00704754"/>
    <w:rsid w:val="00704EDB"/>
    <w:rsid w:val="00706101"/>
    <w:rsid w:val="00706778"/>
    <w:rsid w:val="00707072"/>
    <w:rsid w:val="0070721F"/>
    <w:rsid w:val="00707892"/>
    <w:rsid w:val="00707D61"/>
    <w:rsid w:val="00707DBC"/>
    <w:rsid w:val="007105E2"/>
    <w:rsid w:val="0071181F"/>
    <w:rsid w:val="00711EF8"/>
    <w:rsid w:val="00712282"/>
    <w:rsid w:val="00712287"/>
    <w:rsid w:val="00712772"/>
    <w:rsid w:val="0071280B"/>
    <w:rsid w:val="007133D7"/>
    <w:rsid w:val="007135B8"/>
    <w:rsid w:val="00713F46"/>
    <w:rsid w:val="007142F5"/>
    <w:rsid w:val="007148D3"/>
    <w:rsid w:val="00714F29"/>
    <w:rsid w:val="0071500B"/>
    <w:rsid w:val="007152D9"/>
    <w:rsid w:val="007152F3"/>
    <w:rsid w:val="0071540E"/>
    <w:rsid w:val="00715B9A"/>
    <w:rsid w:val="00716800"/>
    <w:rsid w:val="0072032F"/>
    <w:rsid w:val="007216AE"/>
    <w:rsid w:val="00722D5A"/>
    <w:rsid w:val="00724DD3"/>
    <w:rsid w:val="007257D0"/>
    <w:rsid w:val="007260DF"/>
    <w:rsid w:val="00726EA6"/>
    <w:rsid w:val="00727208"/>
    <w:rsid w:val="00727680"/>
    <w:rsid w:val="00732F0E"/>
    <w:rsid w:val="007348B1"/>
    <w:rsid w:val="007362A6"/>
    <w:rsid w:val="007367E9"/>
    <w:rsid w:val="00736D7D"/>
    <w:rsid w:val="00740E58"/>
    <w:rsid w:val="007417A3"/>
    <w:rsid w:val="00741C00"/>
    <w:rsid w:val="007438D2"/>
    <w:rsid w:val="007445A0"/>
    <w:rsid w:val="0074524B"/>
    <w:rsid w:val="007455A4"/>
    <w:rsid w:val="00745B6C"/>
    <w:rsid w:val="00746FA2"/>
    <w:rsid w:val="00747D8B"/>
    <w:rsid w:val="007506E3"/>
    <w:rsid w:val="00751228"/>
    <w:rsid w:val="0075182F"/>
    <w:rsid w:val="00752BD9"/>
    <w:rsid w:val="00752DA3"/>
    <w:rsid w:val="00756010"/>
    <w:rsid w:val="00756367"/>
    <w:rsid w:val="007571E1"/>
    <w:rsid w:val="007576E0"/>
    <w:rsid w:val="00760410"/>
    <w:rsid w:val="007604B2"/>
    <w:rsid w:val="0076084D"/>
    <w:rsid w:val="00763100"/>
    <w:rsid w:val="00765281"/>
    <w:rsid w:val="00765ADB"/>
    <w:rsid w:val="00766BAD"/>
    <w:rsid w:val="007701F1"/>
    <w:rsid w:val="007705DA"/>
    <w:rsid w:val="00770D27"/>
    <w:rsid w:val="00770E4D"/>
    <w:rsid w:val="00772365"/>
    <w:rsid w:val="007729A2"/>
    <w:rsid w:val="00774B35"/>
    <w:rsid w:val="007755F2"/>
    <w:rsid w:val="00775C6B"/>
    <w:rsid w:val="00776971"/>
    <w:rsid w:val="007778D3"/>
    <w:rsid w:val="00780A80"/>
    <w:rsid w:val="00780DD8"/>
    <w:rsid w:val="0078177E"/>
    <w:rsid w:val="0078304C"/>
    <w:rsid w:val="0078356F"/>
    <w:rsid w:val="00783673"/>
    <w:rsid w:val="00783A66"/>
    <w:rsid w:val="00784539"/>
    <w:rsid w:val="00784F07"/>
    <w:rsid w:val="00785490"/>
    <w:rsid w:val="007876ED"/>
    <w:rsid w:val="00787D39"/>
    <w:rsid w:val="00791CE8"/>
    <w:rsid w:val="007925EA"/>
    <w:rsid w:val="0079375B"/>
    <w:rsid w:val="00793CD8"/>
    <w:rsid w:val="00793F37"/>
    <w:rsid w:val="007941DC"/>
    <w:rsid w:val="00794E21"/>
    <w:rsid w:val="00795C92"/>
    <w:rsid w:val="00795E27"/>
    <w:rsid w:val="0079619B"/>
    <w:rsid w:val="00796231"/>
    <w:rsid w:val="007A0D8F"/>
    <w:rsid w:val="007A1CB3"/>
    <w:rsid w:val="007A28FD"/>
    <w:rsid w:val="007A2F5F"/>
    <w:rsid w:val="007A306F"/>
    <w:rsid w:val="007A3F5E"/>
    <w:rsid w:val="007A43A6"/>
    <w:rsid w:val="007A441F"/>
    <w:rsid w:val="007A483A"/>
    <w:rsid w:val="007A58A6"/>
    <w:rsid w:val="007A6C58"/>
    <w:rsid w:val="007A7185"/>
    <w:rsid w:val="007A71B5"/>
    <w:rsid w:val="007A7A3F"/>
    <w:rsid w:val="007B3D2D"/>
    <w:rsid w:val="007B40B4"/>
    <w:rsid w:val="007B50AE"/>
    <w:rsid w:val="007B51DF"/>
    <w:rsid w:val="007B5923"/>
    <w:rsid w:val="007B607F"/>
    <w:rsid w:val="007B6D1E"/>
    <w:rsid w:val="007C05DD"/>
    <w:rsid w:val="007C1686"/>
    <w:rsid w:val="007C198D"/>
    <w:rsid w:val="007C2AC7"/>
    <w:rsid w:val="007C37C1"/>
    <w:rsid w:val="007C3D18"/>
    <w:rsid w:val="007C46E0"/>
    <w:rsid w:val="007C4E08"/>
    <w:rsid w:val="007C5AAD"/>
    <w:rsid w:val="007C60BF"/>
    <w:rsid w:val="007C65B5"/>
    <w:rsid w:val="007C6A07"/>
    <w:rsid w:val="007C75A1"/>
    <w:rsid w:val="007C77A5"/>
    <w:rsid w:val="007C7D6C"/>
    <w:rsid w:val="007D04E5"/>
    <w:rsid w:val="007D2210"/>
    <w:rsid w:val="007D23AD"/>
    <w:rsid w:val="007D35C0"/>
    <w:rsid w:val="007D3AF3"/>
    <w:rsid w:val="007D3B7A"/>
    <w:rsid w:val="007D4358"/>
    <w:rsid w:val="007D4A34"/>
    <w:rsid w:val="007D5505"/>
    <w:rsid w:val="007D5901"/>
    <w:rsid w:val="007D5C10"/>
    <w:rsid w:val="007D5DFB"/>
    <w:rsid w:val="007D6B9D"/>
    <w:rsid w:val="007D73E4"/>
    <w:rsid w:val="007D7526"/>
    <w:rsid w:val="007D7801"/>
    <w:rsid w:val="007D7944"/>
    <w:rsid w:val="007D7B85"/>
    <w:rsid w:val="007E01F9"/>
    <w:rsid w:val="007E1B68"/>
    <w:rsid w:val="007E1B75"/>
    <w:rsid w:val="007E2173"/>
    <w:rsid w:val="007E4610"/>
    <w:rsid w:val="007E4715"/>
    <w:rsid w:val="007E4845"/>
    <w:rsid w:val="007E4A58"/>
    <w:rsid w:val="007E505B"/>
    <w:rsid w:val="007E60F9"/>
    <w:rsid w:val="007E7091"/>
    <w:rsid w:val="007E73E6"/>
    <w:rsid w:val="007F0CD7"/>
    <w:rsid w:val="007F14FF"/>
    <w:rsid w:val="007F421A"/>
    <w:rsid w:val="007F4B69"/>
    <w:rsid w:val="007F4D7F"/>
    <w:rsid w:val="007F6B58"/>
    <w:rsid w:val="007F6FFA"/>
    <w:rsid w:val="007F7AD6"/>
    <w:rsid w:val="008001C3"/>
    <w:rsid w:val="00800C6C"/>
    <w:rsid w:val="00801A44"/>
    <w:rsid w:val="00801E75"/>
    <w:rsid w:val="00802749"/>
    <w:rsid w:val="0080323E"/>
    <w:rsid w:val="00803D6F"/>
    <w:rsid w:val="00803FAE"/>
    <w:rsid w:val="0080578D"/>
    <w:rsid w:val="0080605F"/>
    <w:rsid w:val="00807276"/>
    <w:rsid w:val="00807786"/>
    <w:rsid w:val="00807810"/>
    <w:rsid w:val="0081037C"/>
    <w:rsid w:val="008110D2"/>
    <w:rsid w:val="00811E29"/>
    <w:rsid w:val="00811FCB"/>
    <w:rsid w:val="00813424"/>
    <w:rsid w:val="008158D6"/>
    <w:rsid w:val="00815A9D"/>
    <w:rsid w:val="008169BC"/>
    <w:rsid w:val="00817041"/>
    <w:rsid w:val="00817196"/>
    <w:rsid w:val="008172AE"/>
    <w:rsid w:val="008208EF"/>
    <w:rsid w:val="008214CF"/>
    <w:rsid w:val="008235DB"/>
    <w:rsid w:val="0082436A"/>
    <w:rsid w:val="00824AB4"/>
    <w:rsid w:val="00825BE1"/>
    <w:rsid w:val="00825C42"/>
    <w:rsid w:val="00825D25"/>
    <w:rsid w:val="00827D6F"/>
    <w:rsid w:val="00827EAF"/>
    <w:rsid w:val="00831700"/>
    <w:rsid w:val="008325AD"/>
    <w:rsid w:val="008327BF"/>
    <w:rsid w:val="008349C2"/>
    <w:rsid w:val="00835488"/>
    <w:rsid w:val="008376AC"/>
    <w:rsid w:val="00837C7D"/>
    <w:rsid w:val="00841F3E"/>
    <w:rsid w:val="008444E8"/>
    <w:rsid w:val="00844E80"/>
    <w:rsid w:val="008455CB"/>
    <w:rsid w:val="00846301"/>
    <w:rsid w:val="00846520"/>
    <w:rsid w:val="00846FE7"/>
    <w:rsid w:val="00850393"/>
    <w:rsid w:val="00850D16"/>
    <w:rsid w:val="008523BA"/>
    <w:rsid w:val="0085406A"/>
    <w:rsid w:val="00855166"/>
    <w:rsid w:val="008567BB"/>
    <w:rsid w:val="00856911"/>
    <w:rsid w:val="00862290"/>
    <w:rsid w:val="00862FDC"/>
    <w:rsid w:val="00863A07"/>
    <w:rsid w:val="008640D0"/>
    <w:rsid w:val="00864D34"/>
    <w:rsid w:val="0086686F"/>
    <w:rsid w:val="00867182"/>
    <w:rsid w:val="008677FD"/>
    <w:rsid w:val="00867A03"/>
    <w:rsid w:val="008706D4"/>
    <w:rsid w:val="00870E51"/>
    <w:rsid w:val="00870F8A"/>
    <w:rsid w:val="008719A4"/>
    <w:rsid w:val="00871D23"/>
    <w:rsid w:val="008721AB"/>
    <w:rsid w:val="008738A4"/>
    <w:rsid w:val="00874312"/>
    <w:rsid w:val="0087437C"/>
    <w:rsid w:val="00874E12"/>
    <w:rsid w:val="00874FF9"/>
    <w:rsid w:val="00875CD7"/>
    <w:rsid w:val="00876301"/>
    <w:rsid w:val="00876B4D"/>
    <w:rsid w:val="0087790B"/>
    <w:rsid w:val="00877F18"/>
    <w:rsid w:val="00880223"/>
    <w:rsid w:val="00880ACE"/>
    <w:rsid w:val="00881725"/>
    <w:rsid w:val="00882EF2"/>
    <w:rsid w:val="00885EC1"/>
    <w:rsid w:val="00887C0C"/>
    <w:rsid w:val="00887EDE"/>
    <w:rsid w:val="00890734"/>
    <w:rsid w:val="00890B40"/>
    <w:rsid w:val="00891464"/>
    <w:rsid w:val="00891D52"/>
    <w:rsid w:val="00892A12"/>
    <w:rsid w:val="008933BC"/>
    <w:rsid w:val="008938CB"/>
    <w:rsid w:val="008941E3"/>
    <w:rsid w:val="00894A88"/>
    <w:rsid w:val="00895386"/>
    <w:rsid w:val="008959A7"/>
    <w:rsid w:val="008961F9"/>
    <w:rsid w:val="00896E57"/>
    <w:rsid w:val="008A1DAD"/>
    <w:rsid w:val="008A1EE3"/>
    <w:rsid w:val="008A21FF"/>
    <w:rsid w:val="008A2CE2"/>
    <w:rsid w:val="008A30AC"/>
    <w:rsid w:val="008A30F9"/>
    <w:rsid w:val="008A44B8"/>
    <w:rsid w:val="008A4D9C"/>
    <w:rsid w:val="008A51A8"/>
    <w:rsid w:val="008A5378"/>
    <w:rsid w:val="008A54C7"/>
    <w:rsid w:val="008A555F"/>
    <w:rsid w:val="008A6BFA"/>
    <w:rsid w:val="008A760F"/>
    <w:rsid w:val="008A77D8"/>
    <w:rsid w:val="008A7CA2"/>
    <w:rsid w:val="008B0079"/>
    <w:rsid w:val="008B0483"/>
    <w:rsid w:val="008B1006"/>
    <w:rsid w:val="008B120C"/>
    <w:rsid w:val="008B1530"/>
    <w:rsid w:val="008B2DC4"/>
    <w:rsid w:val="008B3652"/>
    <w:rsid w:val="008B45D1"/>
    <w:rsid w:val="008B51A0"/>
    <w:rsid w:val="008B53DA"/>
    <w:rsid w:val="008B592A"/>
    <w:rsid w:val="008B69D2"/>
    <w:rsid w:val="008B72D2"/>
    <w:rsid w:val="008B7345"/>
    <w:rsid w:val="008B7B5C"/>
    <w:rsid w:val="008B7F39"/>
    <w:rsid w:val="008C000F"/>
    <w:rsid w:val="008C0C99"/>
    <w:rsid w:val="008C1800"/>
    <w:rsid w:val="008C2017"/>
    <w:rsid w:val="008C3D51"/>
    <w:rsid w:val="008C4958"/>
    <w:rsid w:val="008C4BAA"/>
    <w:rsid w:val="008C645A"/>
    <w:rsid w:val="008C68BF"/>
    <w:rsid w:val="008C6AE8"/>
    <w:rsid w:val="008C70EA"/>
    <w:rsid w:val="008C7573"/>
    <w:rsid w:val="008D00A5"/>
    <w:rsid w:val="008D265E"/>
    <w:rsid w:val="008D34F1"/>
    <w:rsid w:val="008D39D8"/>
    <w:rsid w:val="008D66F9"/>
    <w:rsid w:val="008D6789"/>
    <w:rsid w:val="008D6A64"/>
    <w:rsid w:val="008D6D1A"/>
    <w:rsid w:val="008D719B"/>
    <w:rsid w:val="008D7C00"/>
    <w:rsid w:val="008E065E"/>
    <w:rsid w:val="008E0927"/>
    <w:rsid w:val="008E0FBB"/>
    <w:rsid w:val="008E1909"/>
    <w:rsid w:val="008E1C83"/>
    <w:rsid w:val="008E2744"/>
    <w:rsid w:val="008E28FA"/>
    <w:rsid w:val="008E3956"/>
    <w:rsid w:val="008E42B4"/>
    <w:rsid w:val="008E7B21"/>
    <w:rsid w:val="008E7BA1"/>
    <w:rsid w:val="008F1C4E"/>
    <w:rsid w:val="008F1EAB"/>
    <w:rsid w:val="008F2233"/>
    <w:rsid w:val="008F237E"/>
    <w:rsid w:val="008F2ED0"/>
    <w:rsid w:val="008F33DC"/>
    <w:rsid w:val="008F469B"/>
    <w:rsid w:val="008F477F"/>
    <w:rsid w:val="008F4977"/>
    <w:rsid w:val="008F76CB"/>
    <w:rsid w:val="00900B1F"/>
    <w:rsid w:val="00902350"/>
    <w:rsid w:val="0090336B"/>
    <w:rsid w:val="00903904"/>
    <w:rsid w:val="00903F8F"/>
    <w:rsid w:val="009041D9"/>
    <w:rsid w:val="009053AA"/>
    <w:rsid w:val="009068D5"/>
    <w:rsid w:val="00906939"/>
    <w:rsid w:val="00906ECC"/>
    <w:rsid w:val="009103DD"/>
    <w:rsid w:val="00910B7D"/>
    <w:rsid w:val="00910CDF"/>
    <w:rsid w:val="00910DC9"/>
    <w:rsid w:val="00911DFB"/>
    <w:rsid w:val="009139D9"/>
    <w:rsid w:val="009148F1"/>
    <w:rsid w:val="00914AD8"/>
    <w:rsid w:val="00914D2A"/>
    <w:rsid w:val="0091591B"/>
    <w:rsid w:val="00916079"/>
    <w:rsid w:val="00917AD0"/>
    <w:rsid w:val="00917CE9"/>
    <w:rsid w:val="00920BF2"/>
    <w:rsid w:val="00920C0E"/>
    <w:rsid w:val="0092102C"/>
    <w:rsid w:val="00922010"/>
    <w:rsid w:val="00924DD8"/>
    <w:rsid w:val="00925088"/>
    <w:rsid w:val="00925104"/>
    <w:rsid w:val="009259CD"/>
    <w:rsid w:val="00930F86"/>
    <w:rsid w:val="009315A9"/>
    <w:rsid w:val="009317FA"/>
    <w:rsid w:val="00931BD9"/>
    <w:rsid w:val="009341DA"/>
    <w:rsid w:val="009363A0"/>
    <w:rsid w:val="009363E8"/>
    <w:rsid w:val="009368F3"/>
    <w:rsid w:val="009414CD"/>
    <w:rsid w:val="00941636"/>
    <w:rsid w:val="00942F4D"/>
    <w:rsid w:val="009433CF"/>
    <w:rsid w:val="00943742"/>
    <w:rsid w:val="00943901"/>
    <w:rsid w:val="00944B32"/>
    <w:rsid w:val="00944D46"/>
    <w:rsid w:val="00945C05"/>
    <w:rsid w:val="00945DE1"/>
    <w:rsid w:val="00946945"/>
    <w:rsid w:val="00946EDE"/>
    <w:rsid w:val="00947713"/>
    <w:rsid w:val="00947CF5"/>
    <w:rsid w:val="00950522"/>
    <w:rsid w:val="00950C88"/>
    <w:rsid w:val="00950DE7"/>
    <w:rsid w:val="00951CDE"/>
    <w:rsid w:val="00951F55"/>
    <w:rsid w:val="00952274"/>
    <w:rsid w:val="00953262"/>
    <w:rsid w:val="00953920"/>
    <w:rsid w:val="00953D47"/>
    <w:rsid w:val="0095472D"/>
    <w:rsid w:val="00956095"/>
    <w:rsid w:val="0095681E"/>
    <w:rsid w:val="00956D51"/>
    <w:rsid w:val="00956E5D"/>
    <w:rsid w:val="009572D4"/>
    <w:rsid w:val="00960974"/>
    <w:rsid w:val="00961921"/>
    <w:rsid w:val="00961DC8"/>
    <w:rsid w:val="009623D0"/>
    <w:rsid w:val="0096430A"/>
    <w:rsid w:val="00964E83"/>
    <w:rsid w:val="0096554B"/>
    <w:rsid w:val="0096584A"/>
    <w:rsid w:val="0096687F"/>
    <w:rsid w:val="00966F8D"/>
    <w:rsid w:val="00967ED2"/>
    <w:rsid w:val="0097013E"/>
    <w:rsid w:val="00970CD7"/>
    <w:rsid w:val="00971F08"/>
    <w:rsid w:val="00973E4B"/>
    <w:rsid w:val="009758CB"/>
    <w:rsid w:val="0097603D"/>
    <w:rsid w:val="00976949"/>
    <w:rsid w:val="00976FE5"/>
    <w:rsid w:val="009771FF"/>
    <w:rsid w:val="00977290"/>
    <w:rsid w:val="0097734F"/>
    <w:rsid w:val="009779FA"/>
    <w:rsid w:val="00977C05"/>
    <w:rsid w:val="00980477"/>
    <w:rsid w:val="00980504"/>
    <w:rsid w:val="00981C1E"/>
    <w:rsid w:val="00982BDD"/>
    <w:rsid w:val="00982EC3"/>
    <w:rsid w:val="00985253"/>
    <w:rsid w:val="009852A3"/>
    <w:rsid w:val="009853B3"/>
    <w:rsid w:val="00985B64"/>
    <w:rsid w:val="00985F47"/>
    <w:rsid w:val="0098626F"/>
    <w:rsid w:val="00990630"/>
    <w:rsid w:val="00990689"/>
    <w:rsid w:val="009912EB"/>
    <w:rsid w:val="00991761"/>
    <w:rsid w:val="009918D4"/>
    <w:rsid w:val="00992118"/>
    <w:rsid w:val="009946EA"/>
    <w:rsid w:val="00994DCA"/>
    <w:rsid w:val="009960EC"/>
    <w:rsid w:val="009970DD"/>
    <w:rsid w:val="00997EFB"/>
    <w:rsid w:val="009A0FBA"/>
    <w:rsid w:val="009A1601"/>
    <w:rsid w:val="009A3347"/>
    <w:rsid w:val="009A338A"/>
    <w:rsid w:val="009A33BE"/>
    <w:rsid w:val="009A3BB6"/>
    <w:rsid w:val="009A3E1A"/>
    <w:rsid w:val="009A462D"/>
    <w:rsid w:val="009A5806"/>
    <w:rsid w:val="009A5CBA"/>
    <w:rsid w:val="009A6866"/>
    <w:rsid w:val="009A6E80"/>
    <w:rsid w:val="009B0D0E"/>
    <w:rsid w:val="009B1F30"/>
    <w:rsid w:val="009B2DC6"/>
    <w:rsid w:val="009B3AC2"/>
    <w:rsid w:val="009B4DF4"/>
    <w:rsid w:val="009B564E"/>
    <w:rsid w:val="009B7E87"/>
    <w:rsid w:val="009C00CE"/>
    <w:rsid w:val="009C0169"/>
    <w:rsid w:val="009C19B4"/>
    <w:rsid w:val="009C1D2C"/>
    <w:rsid w:val="009C3D77"/>
    <w:rsid w:val="009C403E"/>
    <w:rsid w:val="009C4596"/>
    <w:rsid w:val="009C45CF"/>
    <w:rsid w:val="009C45FD"/>
    <w:rsid w:val="009C6D91"/>
    <w:rsid w:val="009D1941"/>
    <w:rsid w:val="009D27D6"/>
    <w:rsid w:val="009D399E"/>
    <w:rsid w:val="009D3EB5"/>
    <w:rsid w:val="009D452A"/>
    <w:rsid w:val="009D4FF0"/>
    <w:rsid w:val="009D6FDB"/>
    <w:rsid w:val="009D703C"/>
    <w:rsid w:val="009D718F"/>
    <w:rsid w:val="009E068F"/>
    <w:rsid w:val="009E0E36"/>
    <w:rsid w:val="009E11E1"/>
    <w:rsid w:val="009E14E0"/>
    <w:rsid w:val="009E35DB"/>
    <w:rsid w:val="009E47A3"/>
    <w:rsid w:val="009E47DF"/>
    <w:rsid w:val="009E4B7E"/>
    <w:rsid w:val="009E5421"/>
    <w:rsid w:val="009E650C"/>
    <w:rsid w:val="009F071E"/>
    <w:rsid w:val="009F08F3"/>
    <w:rsid w:val="009F0D27"/>
    <w:rsid w:val="009F1F50"/>
    <w:rsid w:val="009F20A1"/>
    <w:rsid w:val="009F2343"/>
    <w:rsid w:val="009F2EC7"/>
    <w:rsid w:val="009F33C5"/>
    <w:rsid w:val="009F344F"/>
    <w:rsid w:val="009F3BBD"/>
    <w:rsid w:val="009F3EB0"/>
    <w:rsid w:val="009F570D"/>
    <w:rsid w:val="009F6E0F"/>
    <w:rsid w:val="00A00403"/>
    <w:rsid w:val="00A029A9"/>
    <w:rsid w:val="00A031D8"/>
    <w:rsid w:val="00A03453"/>
    <w:rsid w:val="00A03E32"/>
    <w:rsid w:val="00A041AE"/>
    <w:rsid w:val="00A048A8"/>
    <w:rsid w:val="00A04F49"/>
    <w:rsid w:val="00A138EC"/>
    <w:rsid w:val="00A13E54"/>
    <w:rsid w:val="00A14B21"/>
    <w:rsid w:val="00A1509C"/>
    <w:rsid w:val="00A15C2B"/>
    <w:rsid w:val="00A17F63"/>
    <w:rsid w:val="00A2193B"/>
    <w:rsid w:val="00A21CAA"/>
    <w:rsid w:val="00A2204D"/>
    <w:rsid w:val="00A2263E"/>
    <w:rsid w:val="00A23251"/>
    <w:rsid w:val="00A2351A"/>
    <w:rsid w:val="00A25DC9"/>
    <w:rsid w:val="00A264A9"/>
    <w:rsid w:val="00A265C9"/>
    <w:rsid w:val="00A267D7"/>
    <w:rsid w:val="00A2685D"/>
    <w:rsid w:val="00A26DCF"/>
    <w:rsid w:val="00A27785"/>
    <w:rsid w:val="00A279F1"/>
    <w:rsid w:val="00A30187"/>
    <w:rsid w:val="00A31151"/>
    <w:rsid w:val="00A314E9"/>
    <w:rsid w:val="00A31816"/>
    <w:rsid w:val="00A3448A"/>
    <w:rsid w:val="00A34DD3"/>
    <w:rsid w:val="00A36297"/>
    <w:rsid w:val="00A37381"/>
    <w:rsid w:val="00A3745D"/>
    <w:rsid w:val="00A4053F"/>
    <w:rsid w:val="00A41E2B"/>
    <w:rsid w:val="00A42F49"/>
    <w:rsid w:val="00A45B74"/>
    <w:rsid w:val="00A50513"/>
    <w:rsid w:val="00A51C84"/>
    <w:rsid w:val="00A52127"/>
    <w:rsid w:val="00A52495"/>
    <w:rsid w:val="00A52E1D"/>
    <w:rsid w:val="00A54C0E"/>
    <w:rsid w:val="00A55270"/>
    <w:rsid w:val="00A55424"/>
    <w:rsid w:val="00A55651"/>
    <w:rsid w:val="00A55DB1"/>
    <w:rsid w:val="00A61499"/>
    <w:rsid w:val="00A61F0D"/>
    <w:rsid w:val="00A6228C"/>
    <w:rsid w:val="00A62A77"/>
    <w:rsid w:val="00A62B86"/>
    <w:rsid w:val="00A6323E"/>
    <w:rsid w:val="00A63483"/>
    <w:rsid w:val="00A64B5A"/>
    <w:rsid w:val="00A657D7"/>
    <w:rsid w:val="00A660AC"/>
    <w:rsid w:val="00A673C7"/>
    <w:rsid w:val="00A67E6C"/>
    <w:rsid w:val="00A70EF3"/>
    <w:rsid w:val="00A71B99"/>
    <w:rsid w:val="00A71DDE"/>
    <w:rsid w:val="00A72C1F"/>
    <w:rsid w:val="00A739D0"/>
    <w:rsid w:val="00A75DFA"/>
    <w:rsid w:val="00A761D4"/>
    <w:rsid w:val="00A7737D"/>
    <w:rsid w:val="00A77EC4"/>
    <w:rsid w:val="00A812CC"/>
    <w:rsid w:val="00A81CC6"/>
    <w:rsid w:val="00A8294D"/>
    <w:rsid w:val="00A829E8"/>
    <w:rsid w:val="00A8402E"/>
    <w:rsid w:val="00A85960"/>
    <w:rsid w:val="00A86A06"/>
    <w:rsid w:val="00A87755"/>
    <w:rsid w:val="00A878F0"/>
    <w:rsid w:val="00A87CCB"/>
    <w:rsid w:val="00A91496"/>
    <w:rsid w:val="00A92879"/>
    <w:rsid w:val="00A92B42"/>
    <w:rsid w:val="00A9442A"/>
    <w:rsid w:val="00A9446C"/>
    <w:rsid w:val="00A95035"/>
    <w:rsid w:val="00A961B7"/>
    <w:rsid w:val="00A96DD3"/>
    <w:rsid w:val="00A979D6"/>
    <w:rsid w:val="00A97DF1"/>
    <w:rsid w:val="00AA016F"/>
    <w:rsid w:val="00AA0230"/>
    <w:rsid w:val="00AA14DA"/>
    <w:rsid w:val="00AA1ED6"/>
    <w:rsid w:val="00AA34C7"/>
    <w:rsid w:val="00AA51D6"/>
    <w:rsid w:val="00AA5731"/>
    <w:rsid w:val="00AA57CC"/>
    <w:rsid w:val="00AB02C1"/>
    <w:rsid w:val="00AB0BC8"/>
    <w:rsid w:val="00AB0DA4"/>
    <w:rsid w:val="00AB10AF"/>
    <w:rsid w:val="00AB11CA"/>
    <w:rsid w:val="00AB14D9"/>
    <w:rsid w:val="00AB1D28"/>
    <w:rsid w:val="00AB214E"/>
    <w:rsid w:val="00AB3081"/>
    <w:rsid w:val="00AB3B9A"/>
    <w:rsid w:val="00AB46DA"/>
    <w:rsid w:val="00AB4AB8"/>
    <w:rsid w:val="00AB655E"/>
    <w:rsid w:val="00AB6E3E"/>
    <w:rsid w:val="00AB7BFE"/>
    <w:rsid w:val="00AB7EA6"/>
    <w:rsid w:val="00AC007F"/>
    <w:rsid w:val="00AC1431"/>
    <w:rsid w:val="00AC145E"/>
    <w:rsid w:val="00AC2ECD"/>
    <w:rsid w:val="00AC3119"/>
    <w:rsid w:val="00AC4272"/>
    <w:rsid w:val="00AC49FB"/>
    <w:rsid w:val="00AC5A10"/>
    <w:rsid w:val="00AC65BB"/>
    <w:rsid w:val="00AC66F3"/>
    <w:rsid w:val="00AD001C"/>
    <w:rsid w:val="00AD0940"/>
    <w:rsid w:val="00AD0AA3"/>
    <w:rsid w:val="00AD25AF"/>
    <w:rsid w:val="00AD2999"/>
    <w:rsid w:val="00AD2AD0"/>
    <w:rsid w:val="00AD2ED0"/>
    <w:rsid w:val="00AD3F94"/>
    <w:rsid w:val="00AD45A2"/>
    <w:rsid w:val="00AD4A5A"/>
    <w:rsid w:val="00AD4E2E"/>
    <w:rsid w:val="00AD5C0C"/>
    <w:rsid w:val="00AD5CBA"/>
    <w:rsid w:val="00AD6F9B"/>
    <w:rsid w:val="00AD7781"/>
    <w:rsid w:val="00AD7FC7"/>
    <w:rsid w:val="00AE0870"/>
    <w:rsid w:val="00AE27AC"/>
    <w:rsid w:val="00AE281F"/>
    <w:rsid w:val="00AE3371"/>
    <w:rsid w:val="00AE3A87"/>
    <w:rsid w:val="00AE3D03"/>
    <w:rsid w:val="00AE40E0"/>
    <w:rsid w:val="00AE4DBA"/>
    <w:rsid w:val="00AE4F07"/>
    <w:rsid w:val="00AE528A"/>
    <w:rsid w:val="00AE5EFB"/>
    <w:rsid w:val="00AE6818"/>
    <w:rsid w:val="00AE7441"/>
    <w:rsid w:val="00AF0D3D"/>
    <w:rsid w:val="00AF142D"/>
    <w:rsid w:val="00AF1C5D"/>
    <w:rsid w:val="00AF1DCE"/>
    <w:rsid w:val="00AF42D7"/>
    <w:rsid w:val="00AF5372"/>
    <w:rsid w:val="00AF5BEE"/>
    <w:rsid w:val="00AF62CB"/>
    <w:rsid w:val="00B006FE"/>
    <w:rsid w:val="00B007CB"/>
    <w:rsid w:val="00B023A1"/>
    <w:rsid w:val="00B02AA9"/>
    <w:rsid w:val="00B02FA3"/>
    <w:rsid w:val="00B048E3"/>
    <w:rsid w:val="00B05084"/>
    <w:rsid w:val="00B050D6"/>
    <w:rsid w:val="00B05763"/>
    <w:rsid w:val="00B06002"/>
    <w:rsid w:val="00B07E35"/>
    <w:rsid w:val="00B120E6"/>
    <w:rsid w:val="00B12CDE"/>
    <w:rsid w:val="00B13CA6"/>
    <w:rsid w:val="00B157F9"/>
    <w:rsid w:val="00B20256"/>
    <w:rsid w:val="00B20599"/>
    <w:rsid w:val="00B2071A"/>
    <w:rsid w:val="00B20D09"/>
    <w:rsid w:val="00B20DDB"/>
    <w:rsid w:val="00B22567"/>
    <w:rsid w:val="00B22C41"/>
    <w:rsid w:val="00B24A71"/>
    <w:rsid w:val="00B26F9A"/>
    <w:rsid w:val="00B273B4"/>
    <w:rsid w:val="00B2763F"/>
    <w:rsid w:val="00B278F6"/>
    <w:rsid w:val="00B27AAC"/>
    <w:rsid w:val="00B301DA"/>
    <w:rsid w:val="00B30929"/>
    <w:rsid w:val="00B324D9"/>
    <w:rsid w:val="00B32574"/>
    <w:rsid w:val="00B353B1"/>
    <w:rsid w:val="00B353E0"/>
    <w:rsid w:val="00B367C3"/>
    <w:rsid w:val="00B372AA"/>
    <w:rsid w:val="00B379DC"/>
    <w:rsid w:val="00B37AA5"/>
    <w:rsid w:val="00B40445"/>
    <w:rsid w:val="00B409E0"/>
    <w:rsid w:val="00B415E1"/>
    <w:rsid w:val="00B41888"/>
    <w:rsid w:val="00B45A52"/>
    <w:rsid w:val="00B46175"/>
    <w:rsid w:val="00B46724"/>
    <w:rsid w:val="00B46D08"/>
    <w:rsid w:val="00B47883"/>
    <w:rsid w:val="00B5393E"/>
    <w:rsid w:val="00B53F46"/>
    <w:rsid w:val="00B548B7"/>
    <w:rsid w:val="00B5626F"/>
    <w:rsid w:val="00B57781"/>
    <w:rsid w:val="00B57F99"/>
    <w:rsid w:val="00B613A8"/>
    <w:rsid w:val="00B61870"/>
    <w:rsid w:val="00B6200F"/>
    <w:rsid w:val="00B6275B"/>
    <w:rsid w:val="00B63395"/>
    <w:rsid w:val="00B63519"/>
    <w:rsid w:val="00B664C7"/>
    <w:rsid w:val="00B70F4A"/>
    <w:rsid w:val="00B71ACC"/>
    <w:rsid w:val="00B72553"/>
    <w:rsid w:val="00B73853"/>
    <w:rsid w:val="00B739F6"/>
    <w:rsid w:val="00B73AC1"/>
    <w:rsid w:val="00B769D2"/>
    <w:rsid w:val="00B80550"/>
    <w:rsid w:val="00B807F3"/>
    <w:rsid w:val="00B80D2A"/>
    <w:rsid w:val="00B81A6C"/>
    <w:rsid w:val="00B82F87"/>
    <w:rsid w:val="00B83975"/>
    <w:rsid w:val="00B855E3"/>
    <w:rsid w:val="00B857E1"/>
    <w:rsid w:val="00B85DE5"/>
    <w:rsid w:val="00B90F73"/>
    <w:rsid w:val="00B91680"/>
    <w:rsid w:val="00B92426"/>
    <w:rsid w:val="00B93B59"/>
    <w:rsid w:val="00B9406A"/>
    <w:rsid w:val="00B949E1"/>
    <w:rsid w:val="00B94B0D"/>
    <w:rsid w:val="00B9715C"/>
    <w:rsid w:val="00B9723C"/>
    <w:rsid w:val="00BA0EE2"/>
    <w:rsid w:val="00BA1C8F"/>
    <w:rsid w:val="00BA2280"/>
    <w:rsid w:val="00BA2A08"/>
    <w:rsid w:val="00BA45EB"/>
    <w:rsid w:val="00BA4605"/>
    <w:rsid w:val="00BA56D2"/>
    <w:rsid w:val="00BA69DD"/>
    <w:rsid w:val="00BA7172"/>
    <w:rsid w:val="00BA76E0"/>
    <w:rsid w:val="00BB15D9"/>
    <w:rsid w:val="00BB2087"/>
    <w:rsid w:val="00BB2A25"/>
    <w:rsid w:val="00BB2AAD"/>
    <w:rsid w:val="00BB454C"/>
    <w:rsid w:val="00BB4DD1"/>
    <w:rsid w:val="00BB51E9"/>
    <w:rsid w:val="00BB5602"/>
    <w:rsid w:val="00BB6723"/>
    <w:rsid w:val="00BB7014"/>
    <w:rsid w:val="00BB718F"/>
    <w:rsid w:val="00BC04F4"/>
    <w:rsid w:val="00BC052A"/>
    <w:rsid w:val="00BC0FDC"/>
    <w:rsid w:val="00BC2C7A"/>
    <w:rsid w:val="00BC3053"/>
    <w:rsid w:val="00BC4D2E"/>
    <w:rsid w:val="00BD27CB"/>
    <w:rsid w:val="00BD485A"/>
    <w:rsid w:val="00BD48AC"/>
    <w:rsid w:val="00BD5F1A"/>
    <w:rsid w:val="00BD7129"/>
    <w:rsid w:val="00BE1234"/>
    <w:rsid w:val="00BE1261"/>
    <w:rsid w:val="00BE176E"/>
    <w:rsid w:val="00BE2FA6"/>
    <w:rsid w:val="00BE333F"/>
    <w:rsid w:val="00BE4832"/>
    <w:rsid w:val="00BE54B4"/>
    <w:rsid w:val="00BE598B"/>
    <w:rsid w:val="00BE6CF8"/>
    <w:rsid w:val="00BE6D99"/>
    <w:rsid w:val="00BE7406"/>
    <w:rsid w:val="00BE7603"/>
    <w:rsid w:val="00BF3279"/>
    <w:rsid w:val="00BF3EEC"/>
    <w:rsid w:val="00BF4974"/>
    <w:rsid w:val="00BF60EF"/>
    <w:rsid w:val="00BF6C36"/>
    <w:rsid w:val="00BF74C7"/>
    <w:rsid w:val="00C008D6"/>
    <w:rsid w:val="00C015F1"/>
    <w:rsid w:val="00C01F33"/>
    <w:rsid w:val="00C02555"/>
    <w:rsid w:val="00C02CC6"/>
    <w:rsid w:val="00C0311B"/>
    <w:rsid w:val="00C03EC6"/>
    <w:rsid w:val="00C040F7"/>
    <w:rsid w:val="00C044AB"/>
    <w:rsid w:val="00C0478C"/>
    <w:rsid w:val="00C055C7"/>
    <w:rsid w:val="00C05706"/>
    <w:rsid w:val="00C07377"/>
    <w:rsid w:val="00C10241"/>
    <w:rsid w:val="00C1044A"/>
    <w:rsid w:val="00C10478"/>
    <w:rsid w:val="00C1130F"/>
    <w:rsid w:val="00C12107"/>
    <w:rsid w:val="00C14D4B"/>
    <w:rsid w:val="00C154BB"/>
    <w:rsid w:val="00C156BE"/>
    <w:rsid w:val="00C177B3"/>
    <w:rsid w:val="00C202DA"/>
    <w:rsid w:val="00C22105"/>
    <w:rsid w:val="00C2458D"/>
    <w:rsid w:val="00C25290"/>
    <w:rsid w:val="00C27789"/>
    <w:rsid w:val="00C279B5"/>
    <w:rsid w:val="00C27B1B"/>
    <w:rsid w:val="00C27C45"/>
    <w:rsid w:val="00C31475"/>
    <w:rsid w:val="00C336B6"/>
    <w:rsid w:val="00C33DAA"/>
    <w:rsid w:val="00C35F54"/>
    <w:rsid w:val="00C3719D"/>
    <w:rsid w:val="00C372E9"/>
    <w:rsid w:val="00C37B4D"/>
    <w:rsid w:val="00C37CB2"/>
    <w:rsid w:val="00C404DE"/>
    <w:rsid w:val="00C41423"/>
    <w:rsid w:val="00C43996"/>
    <w:rsid w:val="00C4427C"/>
    <w:rsid w:val="00C45A5C"/>
    <w:rsid w:val="00C45A96"/>
    <w:rsid w:val="00C45ED0"/>
    <w:rsid w:val="00C46117"/>
    <w:rsid w:val="00C470FC"/>
    <w:rsid w:val="00C473A5"/>
    <w:rsid w:val="00C50021"/>
    <w:rsid w:val="00C5054E"/>
    <w:rsid w:val="00C54995"/>
    <w:rsid w:val="00C54B90"/>
    <w:rsid w:val="00C54D41"/>
    <w:rsid w:val="00C55A2A"/>
    <w:rsid w:val="00C5650A"/>
    <w:rsid w:val="00C60783"/>
    <w:rsid w:val="00C61DB0"/>
    <w:rsid w:val="00C62702"/>
    <w:rsid w:val="00C62C1A"/>
    <w:rsid w:val="00C630D9"/>
    <w:rsid w:val="00C63454"/>
    <w:rsid w:val="00C64672"/>
    <w:rsid w:val="00C66E70"/>
    <w:rsid w:val="00C70697"/>
    <w:rsid w:val="00C70EEC"/>
    <w:rsid w:val="00C714F2"/>
    <w:rsid w:val="00C71C25"/>
    <w:rsid w:val="00C72076"/>
    <w:rsid w:val="00C72093"/>
    <w:rsid w:val="00C72EF4"/>
    <w:rsid w:val="00C744FE"/>
    <w:rsid w:val="00C75D2F"/>
    <w:rsid w:val="00C767BE"/>
    <w:rsid w:val="00C76E3C"/>
    <w:rsid w:val="00C77B01"/>
    <w:rsid w:val="00C803D0"/>
    <w:rsid w:val="00C81568"/>
    <w:rsid w:val="00C82237"/>
    <w:rsid w:val="00C8641B"/>
    <w:rsid w:val="00C9027A"/>
    <w:rsid w:val="00C90571"/>
    <w:rsid w:val="00C9068E"/>
    <w:rsid w:val="00C91EBB"/>
    <w:rsid w:val="00C935A0"/>
    <w:rsid w:val="00C93814"/>
    <w:rsid w:val="00C93C4B"/>
    <w:rsid w:val="00C944AB"/>
    <w:rsid w:val="00C94857"/>
    <w:rsid w:val="00C94EC6"/>
    <w:rsid w:val="00C95B40"/>
    <w:rsid w:val="00C96141"/>
    <w:rsid w:val="00C96E1C"/>
    <w:rsid w:val="00C97CB3"/>
    <w:rsid w:val="00CA0538"/>
    <w:rsid w:val="00CA0922"/>
    <w:rsid w:val="00CA13C6"/>
    <w:rsid w:val="00CA1ED8"/>
    <w:rsid w:val="00CA2DED"/>
    <w:rsid w:val="00CA4DC9"/>
    <w:rsid w:val="00CA4E6E"/>
    <w:rsid w:val="00CA53F3"/>
    <w:rsid w:val="00CA570A"/>
    <w:rsid w:val="00CA5C09"/>
    <w:rsid w:val="00CB1F63"/>
    <w:rsid w:val="00CB227A"/>
    <w:rsid w:val="00CB2DBC"/>
    <w:rsid w:val="00CB5B49"/>
    <w:rsid w:val="00CB7170"/>
    <w:rsid w:val="00CB7F70"/>
    <w:rsid w:val="00CC040E"/>
    <w:rsid w:val="00CC111F"/>
    <w:rsid w:val="00CC1187"/>
    <w:rsid w:val="00CC1918"/>
    <w:rsid w:val="00CC1EFE"/>
    <w:rsid w:val="00CC1F98"/>
    <w:rsid w:val="00CC2011"/>
    <w:rsid w:val="00CC2AFC"/>
    <w:rsid w:val="00CC3EA0"/>
    <w:rsid w:val="00CC5E15"/>
    <w:rsid w:val="00CC6CD7"/>
    <w:rsid w:val="00CC7B45"/>
    <w:rsid w:val="00CD06D4"/>
    <w:rsid w:val="00CD1188"/>
    <w:rsid w:val="00CD183E"/>
    <w:rsid w:val="00CD2ED1"/>
    <w:rsid w:val="00CD337B"/>
    <w:rsid w:val="00CD6BD2"/>
    <w:rsid w:val="00CD6F9A"/>
    <w:rsid w:val="00CD7139"/>
    <w:rsid w:val="00CD743E"/>
    <w:rsid w:val="00CE0041"/>
    <w:rsid w:val="00CE0424"/>
    <w:rsid w:val="00CE05D6"/>
    <w:rsid w:val="00CE1325"/>
    <w:rsid w:val="00CE153A"/>
    <w:rsid w:val="00CE3BD9"/>
    <w:rsid w:val="00CE46D0"/>
    <w:rsid w:val="00CE6AA4"/>
    <w:rsid w:val="00CE6D0D"/>
    <w:rsid w:val="00CE725F"/>
    <w:rsid w:val="00CE7561"/>
    <w:rsid w:val="00CF052B"/>
    <w:rsid w:val="00CF1354"/>
    <w:rsid w:val="00CF1F77"/>
    <w:rsid w:val="00CF3B1F"/>
    <w:rsid w:val="00CF3BF6"/>
    <w:rsid w:val="00CF4A32"/>
    <w:rsid w:val="00CF625B"/>
    <w:rsid w:val="00CF687E"/>
    <w:rsid w:val="00D00A67"/>
    <w:rsid w:val="00D0262C"/>
    <w:rsid w:val="00D02B0C"/>
    <w:rsid w:val="00D032CB"/>
    <w:rsid w:val="00D0349B"/>
    <w:rsid w:val="00D06E33"/>
    <w:rsid w:val="00D10249"/>
    <w:rsid w:val="00D115C3"/>
    <w:rsid w:val="00D11897"/>
    <w:rsid w:val="00D13135"/>
    <w:rsid w:val="00D13E4E"/>
    <w:rsid w:val="00D16FAA"/>
    <w:rsid w:val="00D171B3"/>
    <w:rsid w:val="00D173F6"/>
    <w:rsid w:val="00D21FBC"/>
    <w:rsid w:val="00D22A8B"/>
    <w:rsid w:val="00D2317F"/>
    <w:rsid w:val="00D239A7"/>
    <w:rsid w:val="00D23F47"/>
    <w:rsid w:val="00D25792"/>
    <w:rsid w:val="00D27714"/>
    <w:rsid w:val="00D34B7D"/>
    <w:rsid w:val="00D35E96"/>
    <w:rsid w:val="00D36A67"/>
    <w:rsid w:val="00D36E37"/>
    <w:rsid w:val="00D36E71"/>
    <w:rsid w:val="00D37874"/>
    <w:rsid w:val="00D37D87"/>
    <w:rsid w:val="00D40B33"/>
    <w:rsid w:val="00D4155E"/>
    <w:rsid w:val="00D4280E"/>
    <w:rsid w:val="00D4318F"/>
    <w:rsid w:val="00D438BF"/>
    <w:rsid w:val="00D440F8"/>
    <w:rsid w:val="00D4785F"/>
    <w:rsid w:val="00D53768"/>
    <w:rsid w:val="00D546FF"/>
    <w:rsid w:val="00D55AD5"/>
    <w:rsid w:val="00D5634B"/>
    <w:rsid w:val="00D57647"/>
    <w:rsid w:val="00D576CA"/>
    <w:rsid w:val="00D5773C"/>
    <w:rsid w:val="00D57933"/>
    <w:rsid w:val="00D61AF5"/>
    <w:rsid w:val="00D61EBC"/>
    <w:rsid w:val="00D61EFC"/>
    <w:rsid w:val="00D62A2A"/>
    <w:rsid w:val="00D64359"/>
    <w:rsid w:val="00D650F4"/>
    <w:rsid w:val="00D652B5"/>
    <w:rsid w:val="00D6568E"/>
    <w:rsid w:val="00D66155"/>
    <w:rsid w:val="00D67979"/>
    <w:rsid w:val="00D70446"/>
    <w:rsid w:val="00D708B0"/>
    <w:rsid w:val="00D71E2C"/>
    <w:rsid w:val="00D72402"/>
    <w:rsid w:val="00D726A9"/>
    <w:rsid w:val="00D72BC1"/>
    <w:rsid w:val="00D74B19"/>
    <w:rsid w:val="00D756C5"/>
    <w:rsid w:val="00D763B1"/>
    <w:rsid w:val="00D770EF"/>
    <w:rsid w:val="00D77B1D"/>
    <w:rsid w:val="00D8021F"/>
    <w:rsid w:val="00D80383"/>
    <w:rsid w:val="00D809D2"/>
    <w:rsid w:val="00D81A47"/>
    <w:rsid w:val="00D823C6"/>
    <w:rsid w:val="00D829E9"/>
    <w:rsid w:val="00D830AC"/>
    <w:rsid w:val="00D8327F"/>
    <w:rsid w:val="00D84BD3"/>
    <w:rsid w:val="00D853C7"/>
    <w:rsid w:val="00D85F4C"/>
    <w:rsid w:val="00D865B4"/>
    <w:rsid w:val="00D86761"/>
    <w:rsid w:val="00D86CA3"/>
    <w:rsid w:val="00D87044"/>
    <w:rsid w:val="00D871CE"/>
    <w:rsid w:val="00D902C6"/>
    <w:rsid w:val="00D90B60"/>
    <w:rsid w:val="00D918C4"/>
    <w:rsid w:val="00D9196D"/>
    <w:rsid w:val="00D92982"/>
    <w:rsid w:val="00D9314B"/>
    <w:rsid w:val="00D94931"/>
    <w:rsid w:val="00D95F9F"/>
    <w:rsid w:val="00D96338"/>
    <w:rsid w:val="00DA087D"/>
    <w:rsid w:val="00DA0C3A"/>
    <w:rsid w:val="00DA12B7"/>
    <w:rsid w:val="00DA305E"/>
    <w:rsid w:val="00DA3868"/>
    <w:rsid w:val="00DA3ECC"/>
    <w:rsid w:val="00DA5417"/>
    <w:rsid w:val="00DA56E8"/>
    <w:rsid w:val="00DA5878"/>
    <w:rsid w:val="00DA7DBC"/>
    <w:rsid w:val="00DB0A9F"/>
    <w:rsid w:val="00DB0E30"/>
    <w:rsid w:val="00DB14D1"/>
    <w:rsid w:val="00DB377D"/>
    <w:rsid w:val="00DB3A57"/>
    <w:rsid w:val="00DB40F0"/>
    <w:rsid w:val="00DB4E60"/>
    <w:rsid w:val="00DB627B"/>
    <w:rsid w:val="00DB67FA"/>
    <w:rsid w:val="00DB72AF"/>
    <w:rsid w:val="00DB7697"/>
    <w:rsid w:val="00DC0067"/>
    <w:rsid w:val="00DC1D85"/>
    <w:rsid w:val="00DC2475"/>
    <w:rsid w:val="00DC24AC"/>
    <w:rsid w:val="00DC2D36"/>
    <w:rsid w:val="00DC53EF"/>
    <w:rsid w:val="00DC657D"/>
    <w:rsid w:val="00DC67D6"/>
    <w:rsid w:val="00DD05E2"/>
    <w:rsid w:val="00DD0D1C"/>
    <w:rsid w:val="00DD18EE"/>
    <w:rsid w:val="00DD1A5F"/>
    <w:rsid w:val="00DD2379"/>
    <w:rsid w:val="00DD3E5E"/>
    <w:rsid w:val="00DD4B47"/>
    <w:rsid w:val="00DD703A"/>
    <w:rsid w:val="00DD7C4A"/>
    <w:rsid w:val="00DE0939"/>
    <w:rsid w:val="00DE30EB"/>
    <w:rsid w:val="00DE54CC"/>
    <w:rsid w:val="00DE5608"/>
    <w:rsid w:val="00DE58D0"/>
    <w:rsid w:val="00DE5911"/>
    <w:rsid w:val="00DE654F"/>
    <w:rsid w:val="00DE6CE8"/>
    <w:rsid w:val="00DF00BF"/>
    <w:rsid w:val="00DF0B6E"/>
    <w:rsid w:val="00DF0FF4"/>
    <w:rsid w:val="00DF15E0"/>
    <w:rsid w:val="00DF37A0"/>
    <w:rsid w:val="00DF5011"/>
    <w:rsid w:val="00DF5AD1"/>
    <w:rsid w:val="00E0105E"/>
    <w:rsid w:val="00E023A8"/>
    <w:rsid w:val="00E02AD2"/>
    <w:rsid w:val="00E0402C"/>
    <w:rsid w:val="00E06A5B"/>
    <w:rsid w:val="00E06B0A"/>
    <w:rsid w:val="00E07221"/>
    <w:rsid w:val="00E07560"/>
    <w:rsid w:val="00E110E7"/>
    <w:rsid w:val="00E117E2"/>
    <w:rsid w:val="00E11B20"/>
    <w:rsid w:val="00E12A27"/>
    <w:rsid w:val="00E17399"/>
    <w:rsid w:val="00E17FA2"/>
    <w:rsid w:val="00E20D68"/>
    <w:rsid w:val="00E2191D"/>
    <w:rsid w:val="00E21ECC"/>
    <w:rsid w:val="00E21F5E"/>
    <w:rsid w:val="00E22330"/>
    <w:rsid w:val="00E23447"/>
    <w:rsid w:val="00E2626D"/>
    <w:rsid w:val="00E26C48"/>
    <w:rsid w:val="00E304B6"/>
    <w:rsid w:val="00E30B5A"/>
    <w:rsid w:val="00E30FDF"/>
    <w:rsid w:val="00E3123D"/>
    <w:rsid w:val="00E31461"/>
    <w:rsid w:val="00E31D43"/>
    <w:rsid w:val="00E31D81"/>
    <w:rsid w:val="00E32608"/>
    <w:rsid w:val="00E336E9"/>
    <w:rsid w:val="00E34188"/>
    <w:rsid w:val="00E34730"/>
    <w:rsid w:val="00E34B6E"/>
    <w:rsid w:val="00E34C6C"/>
    <w:rsid w:val="00E35559"/>
    <w:rsid w:val="00E3723A"/>
    <w:rsid w:val="00E37389"/>
    <w:rsid w:val="00E37860"/>
    <w:rsid w:val="00E4109A"/>
    <w:rsid w:val="00E41B0F"/>
    <w:rsid w:val="00E43607"/>
    <w:rsid w:val="00E44025"/>
    <w:rsid w:val="00E446F1"/>
    <w:rsid w:val="00E45098"/>
    <w:rsid w:val="00E46886"/>
    <w:rsid w:val="00E47AEF"/>
    <w:rsid w:val="00E534EA"/>
    <w:rsid w:val="00E53B75"/>
    <w:rsid w:val="00E54965"/>
    <w:rsid w:val="00E54E3B"/>
    <w:rsid w:val="00E57401"/>
    <w:rsid w:val="00E57565"/>
    <w:rsid w:val="00E60BDF"/>
    <w:rsid w:val="00E6180E"/>
    <w:rsid w:val="00E61E6F"/>
    <w:rsid w:val="00E62187"/>
    <w:rsid w:val="00E6248A"/>
    <w:rsid w:val="00E63838"/>
    <w:rsid w:val="00E64434"/>
    <w:rsid w:val="00E6553E"/>
    <w:rsid w:val="00E6624B"/>
    <w:rsid w:val="00E662FD"/>
    <w:rsid w:val="00E6719F"/>
    <w:rsid w:val="00E67C51"/>
    <w:rsid w:val="00E7012C"/>
    <w:rsid w:val="00E7052E"/>
    <w:rsid w:val="00E72EFC"/>
    <w:rsid w:val="00E745CA"/>
    <w:rsid w:val="00E758EC"/>
    <w:rsid w:val="00E75F5A"/>
    <w:rsid w:val="00E7639D"/>
    <w:rsid w:val="00E8162A"/>
    <w:rsid w:val="00E81737"/>
    <w:rsid w:val="00E8234C"/>
    <w:rsid w:val="00E835E2"/>
    <w:rsid w:val="00E838E7"/>
    <w:rsid w:val="00E83AA9"/>
    <w:rsid w:val="00E85928"/>
    <w:rsid w:val="00E8620E"/>
    <w:rsid w:val="00E866C5"/>
    <w:rsid w:val="00E87822"/>
    <w:rsid w:val="00E90395"/>
    <w:rsid w:val="00E90E49"/>
    <w:rsid w:val="00E917F9"/>
    <w:rsid w:val="00E921FD"/>
    <w:rsid w:val="00E9279E"/>
    <w:rsid w:val="00E9291C"/>
    <w:rsid w:val="00E93007"/>
    <w:rsid w:val="00E93FFE"/>
    <w:rsid w:val="00E9453F"/>
    <w:rsid w:val="00E94F66"/>
    <w:rsid w:val="00E94F8A"/>
    <w:rsid w:val="00E95514"/>
    <w:rsid w:val="00E9666F"/>
    <w:rsid w:val="00E96B33"/>
    <w:rsid w:val="00EA10A7"/>
    <w:rsid w:val="00EA3C24"/>
    <w:rsid w:val="00EA6107"/>
    <w:rsid w:val="00EA763E"/>
    <w:rsid w:val="00EA7A41"/>
    <w:rsid w:val="00EB077B"/>
    <w:rsid w:val="00EB1792"/>
    <w:rsid w:val="00EB1DD1"/>
    <w:rsid w:val="00EB3B2F"/>
    <w:rsid w:val="00EB4EA2"/>
    <w:rsid w:val="00EB5486"/>
    <w:rsid w:val="00EB5BFC"/>
    <w:rsid w:val="00EB7E17"/>
    <w:rsid w:val="00EC0BF2"/>
    <w:rsid w:val="00EC1D15"/>
    <w:rsid w:val="00EC24D5"/>
    <w:rsid w:val="00EC27C6"/>
    <w:rsid w:val="00EC2F9C"/>
    <w:rsid w:val="00EC3A6B"/>
    <w:rsid w:val="00EC3D8F"/>
    <w:rsid w:val="00EC3E4F"/>
    <w:rsid w:val="00EC4207"/>
    <w:rsid w:val="00EC4E86"/>
    <w:rsid w:val="00EC5653"/>
    <w:rsid w:val="00EC584E"/>
    <w:rsid w:val="00EC5D3D"/>
    <w:rsid w:val="00EC71CE"/>
    <w:rsid w:val="00ED1006"/>
    <w:rsid w:val="00ED1790"/>
    <w:rsid w:val="00ED266A"/>
    <w:rsid w:val="00ED2DCE"/>
    <w:rsid w:val="00ED44DC"/>
    <w:rsid w:val="00ED7164"/>
    <w:rsid w:val="00EE0DC0"/>
    <w:rsid w:val="00EE1D29"/>
    <w:rsid w:val="00EE2C60"/>
    <w:rsid w:val="00EE479F"/>
    <w:rsid w:val="00EE6767"/>
    <w:rsid w:val="00EE71BD"/>
    <w:rsid w:val="00EE7CB4"/>
    <w:rsid w:val="00EF18FE"/>
    <w:rsid w:val="00EF2498"/>
    <w:rsid w:val="00EF2732"/>
    <w:rsid w:val="00EF2B3C"/>
    <w:rsid w:val="00EF351D"/>
    <w:rsid w:val="00EF5787"/>
    <w:rsid w:val="00EF60D0"/>
    <w:rsid w:val="00EF78AA"/>
    <w:rsid w:val="00F030E5"/>
    <w:rsid w:val="00F0321F"/>
    <w:rsid w:val="00F03B22"/>
    <w:rsid w:val="00F0528D"/>
    <w:rsid w:val="00F05919"/>
    <w:rsid w:val="00F060FF"/>
    <w:rsid w:val="00F06C67"/>
    <w:rsid w:val="00F06DFD"/>
    <w:rsid w:val="00F07113"/>
    <w:rsid w:val="00F07125"/>
    <w:rsid w:val="00F071D1"/>
    <w:rsid w:val="00F0749B"/>
    <w:rsid w:val="00F07533"/>
    <w:rsid w:val="00F10629"/>
    <w:rsid w:val="00F111CF"/>
    <w:rsid w:val="00F11B64"/>
    <w:rsid w:val="00F122BC"/>
    <w:rsid w:val="00F14E2E"/>
    <w:rsid w:val="00F159FB"/>
    <w:rsid w:val="00F15FA5"/>
    <w:rsid w:val="00F209B7"/>
    <w:rsid w:val="00F230FC"/>
    <w:rsid w:val="00F2376F"/>
    <w:rsid w:val="00F243D8"/>
    <w:rsid w:val="00F2654D"/>
    <w:rsid w:val="00F275C6"/>
    <w:rsid w:val="00F3014C"/>
    <w:rsid w:val="00F30828"/>
    <w:rsid w:val="00F313D6"/>
    <w:rsid w:val="00F33B6F"/>
    <w:rsid w:val="00F35BA7"/>
    <w:rsid w:val="00F35DE4"/>
    <w:rsid w:val="00F369A8"/>
    <w:rsid w:val="00F4039B"/>
    <w:rsid w:val="00F40F0C"/>
    <w:rsid w:val="00F41489"/>
    <w:rsid w:val="00F41D3D"/>
    <w:rsid w:val="00F41EFE"/>
    <w:rsid w:val="00F43F9D"/>
    <w:rsid w:val="00F44EAD"/>
    <w:rsid w:val="00F4579A"/>
    <w:rsid w:val="00F4658A"/>
    <w:rsid w:val="00F47526"/>
    <w:rsid w:val="00F4766C"/>
    <w:rsid w:val="00F5002E"/>
    <w:rsid w:val="00F5060E"/>
    <w:rsid w:val="00F507D1"/>
    <w:rsid w:val="00F519CE"/>
    <w:rsid w:val="00F51ADA"/>
    <w:rsid w:val="00F53E65"/>
    <w:rsid w:val="00F567E0"/>
    <w:rsid w:val="00F5683F"/>
    <w:rsid w:val="00F57087"/>
    <w:rsid w:val="00F60203"/>
    <w:rsid w:val="00F6040E"/>
    <w:rsid w:val="00F607C5"/>
    <w:rsid w:val="00F60DEA"/>
    <w:rsid w:val="00F611DA"/>
    <w:rsid w:val="00F61332"/>
    <w:rsid w:val="00F6302A"/>
    <w:rsid w:val="00F630CD"/>
    <w:rsid w:val="00F63950"/>
    <w:rsid w:val="00F64C2B"/>
    <w:rsid w:val="00F64E60"/>
    <w:rsid w:val="00F651BE"/>
    <w:rsid w:val="00F662A3"/>
    <w:rsid w:val="00F6666F"/>
    <w:rsid w:val="00F66CCE"/>
    <w:rsid w:val="00F67F53"/>
    <w:rsid w:val="00F67F54"/>
    <w:rsid w:val="00F703BE"/>
    <w:rsid w:val="00F714BE"/>
    <w:rsid w:val="00F71F69"/>
    <w:rsid w:val="00F72171"/>
    <w:rsid w:val="00F72B72"/>
    <w:rsid w:val="00F74BB9"/>
    <w:rsid w:val="00F75255"/>
    <w:rsid w:val="00F75582"/>
    <w:rsid w:val="00F7689C"/>
    <w:rsid w:val="00F76EFA"/>
    <w:rsid w:val="00F77888"/>
    <w:rsid w:val="00F80103"/>
    <w:rsid w:val="00F804BE"/>
    <w:rsid w:val="00F80C84"/>
    <w:rsid w:val="00F817CE"/>
    <w:rsid w:val="00F83A95"/>
    <w:rsid w:val="00F83B27"/>
    <w:rsid w:val="00F8456C"/>
    <w:rsid w:val="00F8543E"/>
    <w:rsid w:val="00F8586F"/>
    <w:rsid w:val="00F859D8"/>
    <w:rsid w:val="00F85BFD"/>
    <w:rsid w:val="00F8600B"/>
    <w:rsid w:val="00F868F5"/>
    <w:rsid w:val="00F9056A"/>
    <w:rsid w:val="00F90F8D"/>
    <w:rsid w:val="00F9126D"/>
    <w:rsid w:val="00F9266A"/>
    <w:rsid w:val="00F92782"/>
    <w:rsid w:val="00F93311"/>
    <w:rsid w:val="00F93AA9"/>
    <w:rsid w:val="00F93FBA"/>
    <w:rsid w:val="00F95711"/>
    <w:rsid w:val="00F96975"/>
    <w:rsid w:val="00F96985"/>
    <w:rsid w:val="00F97838"/>
    <w:rsid w:val="00F97B8A"/>
    <w:rsid w:val="00FA0241"/>
    <w:rsid w:val="00FA0ED6"/>
    <w:rsid w:val="00FA2BB3"/>
    <w:rsid w:val="00FA3750"/>
    <w:rsid w:val="00FA3919"/>
    <w:rsid w:val="00FA5E94"/>
    <w:rsid w:val="00FA64E3"/>
    <w:rsid w:val="00FA693C"/>
    <w:rsid w:val="00FA6B19"/>
    <w:rsid w:val="00FA6FCB"/>
    <w:rsid w:val="00FB0215"/>
    <w:rsid w:val="00FB4C80"/>
    <w:rsid w:val="00FB6A6A"/>
    <w:rsid w:val="00FB6C42"/>
    <w:rsid w:val="00FB6C5B"/>
    <w:rsid w:val="00FB7189"/>
    <w:rsid w:val="00FC10F2"/>
    <w:rsid w:val="00FC220E"/>
    <w:rsid w:val="00FC7429"/>
    <w:rsid w:val="00FD010A"/>
    <w:rsid w:val="00FD07F6"/>
    <w:rsid w:val="00FD1EC8"/>
    <w:rsid w:val="00FD2C58"/>
    <w:rsid w:val="00FD3347"/>
    <w:rsid w:val="00FD47ED"/>
    <w:rsid w:val="00FD6F32"/>
    <w:rsid w:val="00FD7253"/>
    <w:rsid w:val="00FD74DB"/>
    <w:rsid w:val="00FD7660"/>
    <w:rsid w:val="00FD7C84"/>
    <w:rsid w:val="00FD7E20"/>
    <w:rsid w:val="00FE0655"/>
    <w:rsid w:val="00FE06E5"/>
    <w:rsid w:val="00FE2365"/>
    <w:rsid w:val="00FE37D7"/>
    <w:rsid w:val="00FE4C7B"/>
    <w:rsid w:val="00FE7336"/>
    <w:rsid w:val="00FE787C"/>
    <w:rsid w:val="00FF0EC1"/>
    <w:rsid w:val="00FF2E14"/>
    <w:rsid w:val="00FF45A5"/>
    <w:rsid w:val="00FF4B42"/>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4AE0E06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F0C1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BA71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BA7172"/>
    <w:pPr>
      <w:pBdr>
        <w:top w:val="none" w:sz="0" w:space="0" w:color="auto"/>
      </w:pBdr>
      <w:spacing w:before="180"/>
      <w:outlineLvl w:val="1"/>
    </w:pPr>
    <w:rPr>
      <w:sz w:val="32"/>
    </w:rPr>
  </w:style>
  <w:style w:type="paragraph" w:styleId="Heading3">
    <w:name w:val="heading 3"/>
    <w:basedOn w:val="Heading2"/>
    <w:next w:val="Normal"/>
    <w:link w:val="Heading3Char"/>
    <w:qFormat/>
    <w:rsid w:val="00BA7172"/>
    <w:pPr>
      <w:spacing w:before="120"/>
      <w:outlineLvl w:val="2"/>
    </w:pPr>
    <w:rPr>
      <w:sz w:val="28"/>
    </w:rPr>
  </w:style>
  <w:style w:type="paragraph" w:styleId="Heading4">
    <w:name w:val="heading 4"/>
    <w:basedOn w:val="Heading3"/>
    <w:next w:val="Normal"/>
    <w:link w:val="Heading4Char"/>
    <w:qFormat/>
    <w:rsid w:val="00BA7172"/>
    <w:pPr>
      <w:ind w:left="1418" w:hanging="1418"/>
      <w:outlineLvl w:val="3"/>
    </w:pPr>
    <w:rPr>
      <w:sz w:val="24"/>
    </w:rPr>
  </w:style>
  <w:style w:type="paragraph" w:styleId="Heading5">
    <w:name w:val="heading 5"/>
    <w:basedOn w:val="Heading4"/>
    <w:next w:val="Normal"/>
    <w:link w:val="Heading5Char"/>
    <w:qFormat/>
    <w:rsid w:val="00BA7172"/>
    <w:pPr>
      <w:ind w:left="1701" w:hanging="1701"/>
      <w:outlineLvl w:val="4"/>
    </w:pPr>
    <w:rPr>
      <w:sz w:val="22"/>
    </w:rPr>
  </w:style>
  <w:style w:type="paragraph" w:styleId="Heading6">
    <w:name w:val="heading 6"/>
    <w:basedOn w:val="H6"/>
    <w:next w:val="Normal"/>
    <w:link w:val="Heading6Char"/>
    <w:qFormat/>
    <w:rsid w:val="00BA7172"/>
    <w:pPr>
      <w:outlineLvl w:val="5"/>
    </w:pPr>
  </w:style>
  <w:style w:type="paragraph" w:styleId="Heading7">
    <w:name w:val="heading 7"/>
    <w:basedOn w:val="H6"/>
    <w:next w:val="Normal"/>
    <w:link w:val="Heading7Char"/>
    <w:qFormat/>
    <w:rsid w:val="00BA7172"/>
    <w:pPr>
      <w:outlineLvl w:val="6"/>
    </w:pPr>
  </w:style>
  <w:style w:type="paragraph" w:styleId="Heading8">
    <w:name w:val="heading 8"/>
    <w:basedOn w:val="Heading1"/>
    <w:next w:val="Normal"/>
    <w:link w:val="Heading8Char"/>
    <w:qFormat/>
    <w:rsid w:val="00BA7172"/>
    <w:pPr>
      <w:ind w:left="0" w:firstLine="0"/>
      <w:outlineLvl w:val="7"/>
    </w:pPr>
  </w:style>
  <w:style w:type="paragraph" w:styleId="Heading9">
    <w:name w:val="heading 9"/>
    <w:basedOn w:val="Heading8"/>
    <w:next w:val="Normal"/>
    <w:link w:val="Heading9Char"/>
    <w:qFormat/>
    <w:rsid w:val="00BA7172"/>
    <w:pPr>
      <w:outlineLvl w:val="8"/>
    </w:pPr>
  </w:style>
  <w:style w:type="character" w:default="1" w:styleId="DefaultParagraphFont">
    <w:name w:val="Default Paragraph Font"/>
    <w:uiPriority w:val="1"/>
    <w:semiHidden/>
    <w:unhideWhenUsed/>
    <w:rsid w:val="005F0C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F0C1E"/>
  </w:style>
  <w:style w:type="paragraph" w:styleId="TOC8">
    <w:name w:val="toc 8"/>
    <w:basedOn w:val="TOC1"/>
    <w:uiPriority w:val="39"/>
    <w:rsid w:val="00BA7172"/>
    <w:pPr>
      <w:spacing w:before="180"/>
      <w:ind w:left="2693" w:hanging="2693"/>
    </w:pPr>
    <w:rPr>
      <w:b/>
    </w:rPr>
  </w:style>
  <w:style w:type="paragraph" w:styleId="TOC1">
    <w:name w:val="toc 1"/>
    <w:uiPriority w:val="39"/>
    <w:rsid w:val="00BA71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BA7172"/>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BA7172"/>
    <w:pPr>
      <w:spacing w:before="120" w:after="120"/>
    </w:pPr>
    <w:rPr>
      <w:b/>
      <w:lang w:eastAsia="en-GB"/>
    </w:rPr>
  </w:style>
  <w:style w:type="paragraph" w:styleId="TOC5">
    <w:name w:val="toc 5"/>
    <w:basedOn w:val="TOC4"/>
    <w:uiPriority w:val="39"/>
    <w:rsid w:val="00BA7172"/>
    <w:pPr>
      <w:ind w:left="1701" w:hanging="1701"/>
    </w:pPr>
  </w:style>
  <w:style w:type="paragraph" w:styleId="TOC4">
    <w:name w:val="toc 4"/>
    <w:basedOn w:val="TOC3"/>
    <w:uiPriority w:val="39"/>
    <w:rsid w:val="00BA7172"/>
    <w:pPr>
      <w:ind w:left="1418" w:hanging="1418"/>
    </w:pPr>
  </w:style>
  <w:style w:type="paragraph" w:styleId="TOC3">
    <w:name w:val="toc 3"/>
    <w:basedOn w:val="TOC2"/>
    <w:uiPriority w:val="39"/>
    <w:rsid w:val="00BA7172"/>
    <w:pPr>
      <w:ind w:left="1134" w:hanging="1134"/>
    </w:pPr>
  </w:style>
  <w:style w:type="paragraph" w:styleId="TOC2">
    <w:name w:val="toc 2"/>
    <w:basedOn w:val="TOC1"/>
    <w:uiPriority w:val="39"/>
    <w:rsid w:val="00BA7172"/>
    <w:pPr>
      <w:keepNext w:val="0"/>
      <w:spacing w:before="0"/>
      <w:ind w:left="851" w:hanging="851"/>
    </w:pPr>
    <w:rPr>
      <w:sz w:val="20"/>
    </w:rPr>
  </w:style>
  <w:style w:type="paragraph" w:styleId="Index2">
    <w:name w:val="index 2"/>
    <w:basedOn w:val="Index1"/>
    <w:rsid w:val="00BA7172"/>
    <w:pPr>
      <w:ind w:left="284"/>
    </w:pPr>
  </w:style>
  <w:style w:type="paragraph" w:styleId="Index1">
    <w:name w:val="index 1"/>
    <w:basedOn w:val="Normal"/>
    <w:rsid w:val="00BA7172"/>
    <w:pPr>
      <w:keepLines/>
      <w:spacing w:after="0"/>
    </w:pPr>
  </w:style>
  <w:style w:type="paragraph" w:styleId="DocumentMap">
    <w:name w:val="Document Map"/>
    <w:basedOn w:val="Normal"/>
    <w:link w:val="DocumentMapChar"/>
    <w:rsid w:val="00BA7172"/>
    <w:pPr>
      <w:shd w:val="clear" w:color="auto" w:fill="000080"/>
    </w:pPr>
    <w:rPr>
      <w:rFonts w:ascii="Tahoma" w:hAnsi="Tahoma" w:cs="Tahoma"/>
    </w:rPr>
  </w:style>
  <w:style w:type="paragraph" w:styleId="ListNumber2">
    <w:name w:val="List Number 2"/>
    <w:basedOn w:val="ListNumber"/>
    <w:rsid w:val="00BA7172"/>
    <w:pPr>
      <w:numPr>
        <w:numId w:val="12"/>
      </w:numPr>
    </w:pPr>
  </w:style>
  <w:style w:type="paragraph" w:styleId="ListNumber">
    <w:name w:val="List Number"/>
    <w:basedOn w:val="List"/>
    <w:rsid w:val="00BA7172"/>
    <w:pPr>
      <w:numPr>
        <w:numId w:val="11"/>
      </w:numPr>
    </w:pPr>
    <w:rPr>
      <w:lang w:eastAsia="ja-JP"/>
    </w:rPr>
  </w:style>
  <w:style w:type="paragraph" w:styleId="List">
    <w:name w:val="List"/>
    <w:basedOn w:val="BodyText"/>
    <w:rsid w:val="00BA7172"/>
    <w:pPr>
      <w:ind w:left="568" w:hanging="284"/>
    </w:pPr>
  </w:style>
  <w:style w:type="paragraph" w:styleId="Header">
    <w:name w:val="header"/>
    <w:link w:val="HeaderChar"/>
    <w:rsid w:val="00BA7172"/>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BA7172"/>
    <w:rPr>
      <w:b/>
      <w:position w:val="6"/>
      <w:sz w:val="16"/>
    </w:rPr>
  </w:style>
  <w:style w:type="paragraph" w:styleId="FootnoteText">
    <w:name w:val="footnote text"/>
    <w:basedOn w:val="Normal"/>
    <w:link w:val="FootnoteTextChar"/>
    <w:rsid w:val="00BA7172"/>
    <w:pPr>
      <w:keepLines/>
      <w:spacing w:after="0"/>
      <w:ind w:left="454" w:hanging="454"/>
    </w:pPr>
    <w:rPr>
      <w:sz w:val="16"/>
    </w:rPr>
  </w:style>
  <w:style w:type="paragraph" w:customStyle="1" w:styleId="3GPPHeader">
    <w:name w:val="3GPP_Header"/>
    <w:basedOn w:val="BodyText"/>
    <w:rsid w:val="00BA7172"/>
    <w:pPr>
      <w:tabs>
        <w:tab w:val="left" w:pos="1701"/>
        <w:tab w:val="right" w:pos="9639"/>
      </w:tabs>
      <w:spacing w:after="240"/>
    </w:pPr>
    <w:rPr>
      <w:b/>
      <w:sz w:val="24"/>
    </w:rPr>
  </w:style>
  <w:style w:type="paragraph" w:styleId="TOC9">
    <w:name w:val="toc 9"/>
    <w:basedOn w:val="TOC8"/>
    <w:uiPriority w:val="39"/>
    <w:rsid w:val="00BA7172"/>
    <w:pPr>
      <w:ind w:left="1418" w:hanging="1418"/>
    </w:pPr>
  </w:style>
  <w:style w:type="paragraph" w:styleId="TOC6">
    <w:name w:val="toc 6"/>
    <w:basedOn w:val="TOC5"/>
    <w:next w:val="Normal"/>
    <w:uiPriority w:val="39"/>
    <w:rsid w:val="00BA7172"/>
    <w:pPr>
      <w:ind w:left="1985" w:hanging="1985"/>
    </w:pPr>
  </w:style>
  <w:style w:type="paragraph" w:styleId="TOC7">
    <w:name w:val="toc 7"/>
    <w:basedOn w:val="TOC6"/>
    <w:next w:val="Normal"/>
    <w:uiPriority w:val="39"/>
    <w:rsid w:val="00BA7172"/>
    <w:pPr>
      <w:ind w:left="2268" w:hanging="2268"/>
    </w:pPr>
  </w:style>
  <w:style w:type="paragraph" w:styleId="ListBullet2">
    <w:name w:val="List Bullet 2"/>
    <w:basedOn w:val="ListBullet"/>
    <w:rsid w:val="00BA7172"/>
    <w:pPr>
      <w:numPr>
        <w:numId w:val="7"/>
      </w:numPr>
    </w:pPr>
  </w:style>
  <w:style w:type="paragraph" w:styleId="ListBullet">
    <w:name w:val="List Bullet"/>
    <w:basedOn w:val="List"/>
    <w:rsid w:val="00BA7172"/>
    <w:pPr>
      <w:numPr>
        <w:numId w:val="6"/>
      </w:numPr>
    </w:pPr>
    <w:rPr>
      <w:lang w:eastAsia="ja-JP"/>
    </w:rPr>
  </w:style>
  <w:style w:type="paragraph" w:styleId="ListBullet3">
    <w:name w:val="List Bullet 3"/>
    <w:basedOn w:val="ListBullet2"/>
    <w:rsid w:val="00BA7172"/>
    <w:pPr>
      <w:numPr>
        <w:numId w:val="8"/>
      </w:numPr>
    </w:pPr>
  </w:style>
  <w:style w:type="paragraph" w:customStyle="1" w:styleId="EQ">
    <w:name w:val="EQ"/>
    <w:basedOn w:val="Normal"/>
    <w:next w:val="Normal"/>
    <w:rsid w:val="00BA7172"/>
    <w:pPr>
      <w:keepLines/>
      <w:tabs>
        <w:tab w:val="center" w:pos="4536"/>
        <w:tab w:val="right" w:pos="9072"/>
      </w:tabs>
    </w:pPr>
    <w:rPr>
      <w:noProof/>
    </w:rPr>
  </w:style>
  <w:style w:type="paragraph" w:styleId="List2">
    <w:name w:val="List 2"/>
    <w:basedOn w:val="List"/>
    <w:rsid w:val="00BA7172"/>
    <w:pPr>
      <w:ind w:left="851"/>
    </w:pPr>
    <w:rPr>
      <w:lang w:eastAsia="ja-JP"/>
    </w:rPr>
  </w:style>
  <w:style w:type="paragraph" w:styleId="List3">
    <w:name w:val="List 3"/>
    <w:basedOn w:val="List2"/>
    <w:rsid w:val="00BA7172"/>
    <w:pPr>
      <w:ind w:left="1135"/>
    </w:pPr>
  </w:style>
  <w:style w:type="paragraph" w:styleId="List4">
    <w:name w:val="List 4"/>
    <w:basedOn w:val="List3"/>
    <w:rsid w:val="00BA7172"/>
    <w:pPr>
      <w:ind w:left="1418"/>
    </w:pPr>
  </w:style>
  <w:style w:type="paragraph" w:styleId="List5">
    <w:name w:val="List 5"/>
    <w:basedOn w:val="List4"/>
    <w:rsid w:val="00BA7172"/>
    <w:pPr>
      <w:ind w:left="1702"/>
    </w:pPr>
  </w:style>
  <w:style w:type="paragraph" w:customStyle="1" w:styleId="EditorsNote">
    <w:name w:val="Editor's Note"/>
    <w:basedOn w:val="NO"/>
    <w:link w:val="EditorsNoteChar"/>
    <w:rsid w:val="00BA7172"/>
    <w:rPr>
      <w:color w:val="FF0000"/>
      <w:lang w:val="x-none" w:eastAsia="x-none"/>
    </w:rPr>
  </w:style>
  <w:style w:type="paragraph" w:styleId="ListBullet4">
    <w:name w:val="List Bullet 4"/>
    <w:basedOn w:val="ListBullet3"/>
    <w:rsid w:val="00BA7172"/>
    <w:pPr>
      <w:numPr>
        <w:numId w:val="9"/>
      </w:numPr>
    </w:pPr>
  </w:style>
  <w:style w:type="paragraph" w:styleId="ListBullet5">
    <w:name w:val="List Bullet 5"/>
    <w:basedOn w:val="ListBullet4"/>
    <w:rsid w:val="00BA7172"/>
    <w:pPr>
      <w:numPr>
        <w:numId w:val="10"/>
      </w:numPr>
    </w:pPr>
  </w:style>
  <w:style w:type="paragraph" w:styleId="Footer">
    <w:name w:val="footer"/>
    <w:basedOn w:val="Header"/>
    <w:link w:val="FooterChar"/>
    <w:rsid w:val="00BA7172"/>
    <w:pPr>
      <w:jc w:val="center"/>
    </w:pPr>
    <w:rPr>
      <w:i/>
    </w:rPr>
  </w:style>
  <w:style w:type="paragraph" w:customStyle="1" w:styleId="Reference">
    <w:name w:val="Reference"/>
    <w:basedOn w:val="BodyText"/>
    <w:link w:val="ReferenceChar"/>
    <w:qFormat/>
    <w:rsid w:val="00BA7172"/>
    <w:pPr>
      <w:numPr>
        <w:numId w:val="1"/>
      </w:numPr>
    </w:pPr>
  </w:style>
  <w:style w:type="paragraph" w:styleId="BalloonText">
    <w:name w:val="Balloon Text"/>
    <w:basedOn w:val="Normal"/>
    <w:link w:val="BalloonTextChar"/>
    <w:rsid w:val="00BA7172"/>
    <w:pPr>
      <w:spacing w:after="0"/>
    </w:pPr>
    <w:rPr>
      <w:rFonts w:ascii="Segoe UI" w:hAnsi="Segoe UI" w:cs="Segoe UI"/>
      <w:sz w:val="18"/>
      <w:szCs w:val="18"/>
    </w:rPr>
  </w:style>
  <w:style w:type="character" w:styleId="PageNumber">
    <w:name w:val="page number"/>
    <w:basedOn w:val="DefaultParagraphFont"/>
    <w:rsid w:val="00BA7172"/>
  </w:style>
  <w:style w:type="paragraph" w:styleId="BodyText">
    <w:name w:val="Body Text"/>
    <w:basedOn w:val="Normal"/>
    <w:link w:val="BodyTextChar"/>
    <w:rsid w:val="00BA7172"/>
    <w:pPr>
      <w:spacing w:after="120"/>
      <w:jc w:val="both"/>
    </w:pPr>
    <w:rPr>
      <w:rFonts w:ascii="Arial" w:hAnsi="Arial"/>
      <w:lang w:eastAsia="zh-CN"/>
    </w:rPr>
  </w:style>
  <w:style w:type="character" w:styleId="Hyperlink">
    <w:name w:val="Hyperlink"/>
    <w:uiPriority w:val="99"/>
    <w:rsid w:val="00BA7172"/>
    <w:rPr>
      <w:color w:val="0000FF"/>
      <w:u w:val="single"/>
    </w:rPr>
  </w:style>
  <w:style w:type="character" w:styleId="FollowedHyperlink">
    <w:name w:val="FollowedHyperlink"/>
    <w:unhideWhenUsed/>
    <w:rsid w:val="00BA7172"/>
    <w:rPr>
      <w:color w:val="800080"/>
      <w:u w:val="single"/>
    </w:rPr>
  </w:style>
  <w:style w:type="character" w:styleId="CommentReference">
    <w:name w:val="annotation reference"/>
    <w:uiPriority w:val="99"/>
    <w:qFormat/>
    <w:rsid w:val="00BA7172"/>
    <w:rPr>
      <w:sz w:val="16"/>
      <w:szCs w:val="16"/>
    </w:rPr>
  </w:style>
  <w:style w:type="paragraph" w:styleId="CommentText">
    <w:name w:val="annotation text"/>
    <w:basedOn w:val="Normal"/>
    <w:link w:val="CommentTextChar"/>
    <w:uiPriority w:val="99"/>
    <w:qFormat/>
    <w:rsid w:val="00BA7172"/>
  </w:style>
  <w:style w:type="paragraph" w:styleId="CommentSubject">
    <w:name w:val="annotation subject"/>
    <w:basedOn w:val="CommentText"/>
    <w:next w:val="CommentText"/>
    <w:link w:val="CommentSubjectChar"/>
    <w:rsid w:val="00BA7172"/>
    <w:rPr>
      <w:b/>
      <w:bCs/>
    </w:rPr>
  </w:style>
  <w:style w:type="character" w:customStyle="1" w:styleId="Heading1Char">
    <w:name w:val="Heading 1 Char"/>
    <w:link w:val="Heading1"/>
    <w:rsid w:val="00BA7172"/>
    <w:rPr>
      <w:rFonts w:ascii="Arial" w:hAnsi="Arial"/>
      <w:sz w:val="36"/>
      <w:lang w:eastAsia="ja-JP"/>
    </w:rPr>
  </w:style>
  <w:style w:type="paragraph" w:customStyle="1" w:styleId="B1">
    <w:name w:val="B1"/>
    <w:basedOn w:val="List"/>
    <w:link w:val="B1Char1"/>
    <w:qFormat/>
    <w:rsid w:val="00BA7172"/>
    <w:rPr>
      <w:rFonts w:ascii="Times New Roman" w:hAnsi="Times New Roman"/>
    </w:rPr>
  </w:style>
  <w:style w:type="paragraph" w:customStyle="1" w:styleId="B2">
    <w:name w:val="B2"/>
    <w:basedOn w:val="List2"/>
    <w:link w:val="B2Char"/>
    <w:rsid w:val="00BA7172"/>
    <w:rPr>
      <w:rFonts w:ascii="Times New Roman" w:hAnsi="Times New Roman"/>
    </w:rPr>
  </w:style>
  <w:style w:type="paragraph" w:customStyle="1" w:styleId="B3">
    <w:name w:val="B3"/>
    <w:basedOn w:val="List3"/>
    <w:link w:val="B3Char2"/>
    <w:rsid w:val="00BA7172"/>
    <w:rPr>
      <w:rFonts w:ascii="Times New Roman" w:hAnsi="Times New Roman"/>
    </w:rPr>
  </w:style>
  <w:style w:type="paragraph" w:customStyle="1" w:styleId="B4">
    <w:name w:val="B4"/>
    <w:basedOn w:val="List4"/>
    <w:link w:val="B4Char"/>
    <w:rsid w:val="00BA7172"/>
    <w:rPr>
      <w:rFonts w:ascii="Times New Roman" w:hAnsi="Times New Roman"/>
    </w:rPr>
  </w:style>
  <w:style w:type="paragraph" w:customStyle="1" w:styleId="Proposal">
    <w:name w:val="Proposal"/>
    <w:basedOn w:val="BodyText"/>
    <w:qFormat/>
    <w:rsid w:val="00BA7172"/>
    <w:pPr>
      <w:numPr>
        <w:numId w:val="2"/>
      </w:numPr>
      <w:tabs>
        <w:tab w:val="clear" w:pos="1304"/>
        <w:tab w:val="left" w:pos="1701"/>
      </w:tabs>
      <w:ind w:left="1701" w:hanging="1701"/>
    </w:pPr>
    <w:rPr>
      <w:b/>
      <w:bCs/>
    </w:rPr>
  </w:style>
  <w:style w:type="character" w:customStyle="1" w:styleId="BodyTextChar">
    <w:name w:val="Body Text Char"/>
    <w:link w:val="BodyText"/>
    <w:rsid w:val="00BA7172"/>
    <w:rPr>
      <w:rFonts w:ascii="Arial" w:hAnsi="Arial"/>
      <w:lang w:eastAsia="zh-CN"/>
    </w:rPr>
  </w:style>
  <w:style w:type="paragraph" w:customStyle="1" w:styleId="B5">
    <w:name w:val="B5"/>
    <w:basedOn w:val="List5"/>
    <w:link w:val="B5Char"/>
    <w:rsid w:val="00BA7172"/>
    <w:rPr>
      <w:rFonts w:ascii="Times New Roman" w:hAnsi="Times New Roman"/>
    </w:rPr>
  </w:style>
  <w:style w:type="paragraph" w:customStyle="1" w:styleId="EX">
    <w:name w:val="EX"/>
    <w:basedOn w:val="Normal"/>
    <w:rsid w:val="00BA7172"/>
    <w:pPr>
      <w:keepLines/>
      <w:ind w:left="1702" w:hanging="1418"/>
    </w:pPr>
  </w:style>
  <w:style w:type="paragraph" w:customStyle="1" w:styleId="EW">
    <w:name w:val="EW"/>
    <w:basedOn w:val="EX"/>
    <w:rsid w:val="00BA7172"/>
    <w:pPr>
      <w:spacing w:after="0"/>
    </w:pPr>
  </w:style>
  <w:style w:type="paragraph" w:customStyle="1" w:styleId="TAL">
    <w:name w:val="TAL"/>
    <w:basedOn w:val="Normal"/>
    <w:link w:val="TALCar"/>
    <w:rsid w:val="00BA7172"/>
    <w:pPr>
      <w:keepNext/>
      <w:keepLines/>
      <w:spacing w:after="0"/>
    </w:pPr>
    <w:rPr>
      <w:rFonts w:ascii="Arial" w:hAnsi="Arial"/>
      <w:sz w:val="18"/>
      <w:lang w:val="x-none" w:eastAsia="x-none"/>
    </w:rPr>
  </w:style>
  <w:style w:type="paragraph" w:customStyle="1" w:styleId="TAC">
    <w:name w:val="TAC"/>
    <w:basedOn w:val="TAL"/>
    <w:link w:val="TACChar"/>
    <w:qFormat/>
    <w:rsid w:val="00BA7172"/>
    <w:pPr>
      <w:jc w:val="center"/>
    </w:pPr>
  </w:style>
  <w:style w:type="paragraph" w:customStyle="1" w:styleId="TAH">
    <w:name w:val="TAH"/>
    <w:basedOn w:val="TAC"/>
    <w:link w:val="TAHCar"/>
    <w:qFormat/>
    <w:rsid w:val="00BA7172"/>
    <w:rPr>
      <w:b/>
    </w:rPr>
  </w:style>
  <w:style w:type="paragraph" w:customStyle="1" w:styleId="TAN">
    <w:name w:val="TAN"/>
    <w:basedOn w:val="TAL"/>
    <w:rsid w:val="00BA7172"/>
    <w:pPr>
      <w:ind w:left="851" w:hanging="851"/>
    </w:pPr>
  </w:style>
  <w:style w:type="paragraph" w:customStyle="1" w:styleId="TAR">
    <w:name w:val="TAR"/>
    <w:basedOn w:val="TAL"/>
    <w:rsid w:val="00BA7172"/>
    <w:pPr>
      <w:jc w:val="right"/>
    </w:pPr>
  </w:style>
  <w:style w:type="paragraph" w:customStyle="1" w:styleId="TH">
    <w:name w:val="TH"/>
    <w:basedOn w:val="Normal"/>
    <w:link w:val="THChar"/>
    <w:qFormat/>
    <w:rsid w:val="00BA7172"/>
    <w:pPr>
      <w:keepNext/>
      <w:keepLines/>
      <w:spacing w:before="60"/>
      <w:jc w:val="center"/>
    </w:pPr>
    <w:rPr>
      <w:rFonts w:ascii="Arial" w:hAnsi="Arial"/>
      <w:b/>
      <w:lang w:val="x-none" w:eastAsia="x-none"/>
    </w:rPr>
  </w:style>
  <w:style w:type="paragraph" w:customStyle="1" w:styleId="TF">
    <w:name w:val="TF"/>
    <w:basedOn w:val="TH"/>
    <w:link w:val="TFChar"/>
    <w:rsid w:val="00BA7172"/>
    <w:pPr>
      <w:keepNext w:val="0"/>
      <w:spacing w:before="0" w:after="240"/>
    </w:pPr>
  </w:style>
  <w:style w:type="paragraph" w:customStyle="1" w:styleId="TT">
    <w:name w:val="TT"/>
    <w:basedOn w:val="Heading1"/>
    <w:next w:val="Normal"/>
    <w:rsid w:val="00BA7172"/>
    <w:pPr>
      <w:outlineLvl w:val="9"/>
    </w:pPr>
  </w:style>
  <w:style w:type="paragraph" w:customStyle="1" w:styleId="ZA">
    <w:name w:val="ZA"/>
    <w:rsid w:val="00BA71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BA71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BA71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BA71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BA7172"/>
  </w:style>
  <w:style w:type="paragraph" w:customStyle="1" w:styleId="ZH">
    <w:name w:val="ZH"/>
    <w:rsid w:val="00BA71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BA71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BA7172"/>
    <w:pPr>
      <w:framePr w:hRule="auto" w:wrap="notBeside" w:y="852"/>
    </w:pPr>
    <w:rPr>
      <w:i w:val="0"/>
      <w:sz w:val="40"/>
    </w:rPr>
  </w:style>
  <w:style w:type="paragraph" w:customStyle="1" w:styleId="ZU">
    <w:name w:val="ZU"/>
    <w:rsid w:val="00BA71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BA7172"/>
    <w:pPr>
      <w:framePr w:wrap="notBeside" w:y="16161"/>
    </w:pPr>
  </w:style>
  <w:style w:type="paragraph" w:customStyle="1" w:styleId="FP">
    <w:name w:val="FP"/>
    <w:basedOn w:val="Normal"/>
    <w:rsid w:val="00BA7172"/>
    <w:pPr>
      <w:spacing w:after="0"/>
    </w:pPr>
  </w:style>
  <w:style w:type="paragraph" w:customStyle="1" w:styleId="Observation">
    <w:name w:val="Observation"/>
    <w:basedOn w:val="Proposal"/>
    <w:qFormat/>
    <w:rsid w:val="00BA7172"/>
    <w:pPr>
      <w:numPr>
        <w:numId w:val="4"/>
      </w:numPr>
    </w:pPr>
    <w:rPr>
      <w:lang w:eastAsia="ja-JP"/>
    </w:rPr>
  </w:style>
  <w:style w:type="paragraph" w:styleId="TableofFigures">
    <w:name w:val="table of figures"/>
    <w:basedOn w:val="BodyText"/>
    <w:next w:val="Normal"/>
    <w:uiPriority w:val="99"/>
    <w:rsid w:val="00BA7172"/>
    <w:pPr>
      <w:ind w:left="1701" w:hanging="1701"/>
      <w:jc w:val="left"/>
    </w:pPr>
    <w:rPr>
      <w:b/>
    </w:rPr>
  </w:style>
  <w:style w:type="character" w:customStyle="1" w:styleId="B1Char1">
    <w:name w:val="B1 Char1"/>
    <w:link w:val="B1"/>
    <w:qFormat/>
    <w:rsid w:val="00BA7172"/>
    <w:rPr>
      <w:rFonts w:ascii="Times New Roman" w:hAnsi="Times New Roman"/>
      <w:lang w:eastAsia="zh-CN"/>
    </w:rPr>
  </w:style>
  <w:style w:type="character" w:customStyle="1" w:styleId="B2Char">
    <w:name w:val="B2 Char"/>
    <w:link w:val="B2"/>
    <w:qFormat/>
    <w:rsid w:val="00BA7172"/>
    <w:rPr>
      <w:rFonts w:ascii="Times New Roman" w:hAnsi="Times New Roman"/>
      <w:lang w:eastAsia="ja-JP"/>
    </w:rPr>
  </w:style>
  <w:style w:type="character" w:customStyle="1" w:styleId="B3Char2">
    <w:name w:val="B3 Char2"/>
    <w:link w:val="B3"/>
    <w:qFormat/>
    <w:rsid w:val="00BA7172"/>
    <w:rPr>
      <w:rFonts w:ascii="Times New Roman" w:hAnsi="Times New Roman"/>
      <w:lang w:eastAsia="ja-JP"/>
    </w:rPr>
  </w:style>
  <w:style w:type="character" w:customStyle="1" w:styleId="B4Char">
    <w:name w:val="B4 Char"/>
    <w:link w:val="B4"/>
    <w:rsid w:val="00BA7172"/>
    <w:rPr>
      <w:rFonts w:ascii="Times New Roman" w:hAnsi="Times New Roman"/>
      <w:lang w:eastAsia="ja-JP"/>
    </w:rPr>
  </w:style>
  <w:style w:type="character" w:customStyle="1" w:styleId="B5Char">
    <w:name w:val="B5 Char"/>
    <w:link w:val="B5"/>
    <w:rsid w:val="00BA7172"/>
    <w:rPr>
      <w:rFonts w:ascii="Times New Roman" w:hAnsi="Times New Roman"/>
      <w:lang w:eastAsia="ja-JP"/>
    </w:rPr>
  </w:style>
  <w:style w:type="paragraph" w:customStyle="1" w:styleId="B6">
    <w:name w:val="B6"/>
    <w:basedOn w:val="B5"/>
    <w:link w:val="B6Char"/>
    <w:rsid w:val="00BA7172"/>
    <w:pPr>
      <w:ind w:left="1985"/>
    </w:pPr>
  </w:style>
  <w:style w:type="character" w:customStyle="1" w:styleId="B6Char">
    <w:name w:val="B6 Char"/>
    <w:link w:val="B6"/>
    <w:rsid w:val="00BA7172"/>
    <w:rPr>
      <w:rFonts w:ascii="Times New Roman" w:hAnsi="Times New Roman"/>
      <w:lang w:eastAsia="ja-JP"/>
    </w:rPr>
  </w:style>
  <w:style w:type="paragraph" w:customStyle="1" w:styleId="B7">
    <w:name w:val="B7"/>
    <w:basedOn w:val="B6"/>
    <w:link w:val="B7Char"/>
    <w:rsid w:val="00BA7172"/>
    <w:pPr>
      <w:ind w:left="2269"/>
    </w:pPr>
  </w:style>
  <w:style w:type="character" w:customStyle="1" w:styleId="B7Char">
    <w:name w:val="B7 Char"/>
    <w:basedOn w:val="B6Char"/>
    <w:link w:val="B7"/>
    <w:rsid w:val="00BA7172"/>
    <w:rPr>
      <w:rFonts w:ascii="Times New Roman" w:hAnsi="Times New Roman"/>
      <w:lang w:eastAsia="ja-JP"/>
    </w:rPr>
  </w:style>
  <w:style w:type="paragraph" w:customStyle="1" w:styleId="B8">
    <w:name w:val="B8"/>
    <w:basedOn w:val="B7"/>
    <w:qFormat/>
    <w:rsid w:val="00BA7172"/>
    <w:pPr>
      <w:ind w:left="2552"/>
    </w:pPr>
  </w:style>
  <w:style w:type="character" w:customStyle="1" w:styleId="BalloonTextChar">
    <w:name w:val="Balloon Text Char"/>
    <w:link w:val="BalloonText"/>
    <w:rsid w:val="00BA7172"/>
    <w:rPr>
      <w:rFonts w:ascii="Segoe UI" w:hAnsi="Segoe UI" w:cs="Segoe UI"/>
      <w:sz w:val="18"/>
      <w:szCs w:val="18"/>
      <w:lang w:eastAsia="ja-JP"/>
    </w:rPr>
  </w:style>
  <w:style w:type="character" w:customStyle="1" w:styleId="CommentTextChar">
    <w:name w:val="Comment Text Char"/>
    <w:link w:val="CommentText"/>
    <w:uiPriority w:val="99"/>
    <w:qFormat/>
    <w:rsid w:val="00BA7172"/>
    <w:rPr>
      <w:rFonts w:ascii="Times New Roman" w:hAnsi="Times New Roman"/>
      <w:lang w:eastAsia="ja-JP"/>
    </w:rPr>
  </w:style>
  <w:style w:type="character" w:customStyle="1" w:styleId="CommentSubjectChar">
    <w:name w:val="Comment Subject Char"/>
    <w:link w:val="CommentSubject"/>
    <w:rsid w:val="00BA7172"/>
    <w:rPr>
      <w:rFonts w:ascii="Times New Roman" w:hAnsi="Times New Roman"/>
      <w:b/>
      <w:bCs/>
      <w:lang w:eastAsia="ja-JP"/>
    </w:rPr>
  </w:style>
  <w:style w:type="paragraph" w:customStyle="1" w:styleId="CRCoverPage">
    <w:name w:val="CR Cover Page"/>
    <w:link w:val="CRCoverPageZchn"/>
    <w:rsid w:val="00BA7172"/>
    <w:pPr>
      <w:spacing w:after="120"/>
    </w:pPr>
    <w:rPr>
      <w:rFonts w:ascii="Arial" w:hAnsi="Arial"/>
      <w:lang w:eastAsia="ko-KR"/>
    </w:rPr>
  </w:style>
  <w:style w:type="character" w:customStyle="1" w:styleId="CRCoverPageZchn">
    <w:name w:val="CR Cover Page Zchn"/>
    <w:link w:val="CRCoverPage"/>
    <w:rsid w:val="00BA7172"/>
    <w:rPr>
      <w:rFonts w:ascii="Arial" w:hAnsi="Arial"/>
      <w:lang w:eastAsia="ko-KR"/>
    </w:rPr>
  </w:style>
  <w:style w:type="paragraph" w:customStyle="1" w:styleId="Doc-text2">
    <w:name w:val="Doc-text2"/>
    <w:basedOn w:val="Normal"/>
    <w:link w:val="Doc-text2Char"/>
    <w:qFormat/>
    <w:rsid w:val="00BA7172"/>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BA7172"/>
    <w:rPr>
      <w:rFonts w:ascii="Arial" w:eastAsia="MS Mincho" w:hAnsi="Arial"/>
      <w:szCs w:val="24"/>
      <w:lang w:val="x-none" w:eastAsia="x-none"/>
    </w:rPr>
  </w:style>
  <w:style w:type="character" w:customStyle="1" w:styleId="DocumentMapChar">
    <w:name w:val="Document Map Char"/>
    <w:link w:val="DocumentMap"/>
    <w:rsid w:val="00BA7172"/>
    <w:rPr>
      <w:rFonts w:ascii="Tahoma" w:hAnsi="Tahoma" w:cs="Tahoma"/>
      <w:shd w:val="clear" w:color="auto" w:fill="000080"/>
      <w:lang w:eastAsia="ja-JP"/>
    </w:rPr>
  </w:style>
  <w:style w:type="paragraph" w:customStyle="1" w:styleId="NO">
    <w:name w:val="NO"/>
    <w:basedOn w:val="Normal"/>
    <w:link w:val="NOChar"/>
    <w:rsid w:val="00BA7172"/>
    <w:pPr>
      <w:keepLines/>
      <w:ind w:left="1135" w:hanging="851"/>
    </w:pPr>
  </w:style>
  <w:style w:type="character" w:customStyle="1" w:styleId="NOChar">
    <w:name w:val="NO Char"/>
    <w:link w:val="NO"/>
    <w:qFormat/>
    <w:rsid w:val="00BA7172"/>
    <w:rPr>
      <w:rFonts w:ascii="Times New Roman" w:hAnsi="Times New Roman"/>
      <w:lang w:eastAsia="ja-JP"/>
    </w:rPr>
  </w:style>
  <w:style w:type="character" w:customStyle="1" w:styleId="EditorsNoteChar">
    <w:name w:val="Editor's Note Char"/>
    <w:link w:val="EditorsNote"/>
    <w:rsid w:val="00BA7172"/>
    <w:rPr>
      <w:rFonts w:ascii="Times New Roman" w:hAnsi="Times New Roman"/>
      <w:color w:val="FF0000"/>
      <w:lang w:val="x-none" w:eastAsia="x-none"/>
    </w:rPr>
  </w:style>
  <w:style w:type="paragraph" w:customStyle="1" w:styleId="EmailDiscussion">
    <w:name w:val="EmailDiscussion"/>
    <w:basedOn w:val="Normal"/>
    <w:next w:val="Normal"/>
    <w:rsid w:val="00BA7172"/>
    <w:pPr>
      <w:numPr>
        <w:numId w:val="5"/>
      </w:numPr>
      <w:spacing w:before="40" w:after="0"/>
    </w:pPr>
    <w:rPr>
      <w:rFonts w:ascii="Arial" w:eastAsia="MS Mincho" w:hAnsi="Arial"/>
      <w:b/>
      <w:szCs w:val="24"/>
      <w:lang w:eastAsia="en-GB"/>
    </w:rPr>
  </w:style>
  <w:style w:type="character" w:styleId="Emphasis">
    <w:name w:val="Emphasis"/>
    <w:qFormat/>
    <w:rsid w:val="00BA7172"/>
    <w:rPr>
      <w:i/>
      <w:iCs/>
    </w:rPr>
  </w:style>
  <w:style w:type="paragraph" w:customStyle="1" w:styleId="FigureTitle">
    <w:name w:val="Figure_Title"/>
    <w:basedOn w:val="Normal"/>
    <w:next w:val="Normal"/>
    <w:rsid w:val="00BA7172"/>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BA7172"/>
    <w:rPr>
      <w:rFonts w:ascii="Arial" w:hAnsi="Arial"/>
      <w:b/>
      <w:noProof/>
      <w:sz w:val="18"/>
      <w:lang w:eastAsia="ja-JP"/>
    </w:rPr>
  </w:style>
  <w:style w:type="character" w:customStyle="1" w:styleId="FooterChar">
    <w:name w:val="Footer Char"/>
    <w:link w:val="Footer"/>
    <w:rsid w:val="00BA7172"/>
    <w:rPr>
      <w:rFonts w:ascii="Arial" w:hAnsi="Arial"/>
      <w:b/>
      <w:i/>
      <w:noProof/>
      <w:sz w:val="18"/>
      <w:lang w:eastAsia="ja-JP"/>
    </w:rPr>
  </w:style>
  <w:style w:type="character" w:customStyle="1" w:styleId="FootnoteTextChar">
    <w:name w:val="Footnote Text Char"/>
    <w:link w:val="FootnoteText"/>
    <w:rsid w:val="00BA7172"/>
    <w:rPr>
      <w:rFonts w:ascii="Times New Roman" w:hAnsi="Times New Roman"/>
      <w:sz w:val="16"/>
      <w:lang w:eastAsia="ja-JP"/>
    </w:rPr>
  </w:style>
  <w:style w:type="paragraph" w:customStyle="1" w:styleId="Guidance">
    <w:name w:val="Guidance"/>
    <w:basedOn w:val="Normal"/>
    <w:rsid w:val="00BA7172"/>
    <w:rPr>
      <w:i/>
      <w:color w:val="0000FF"/>
    </w:rPr>
  </w:style>
  <w:style w:type="character" w:customStyle="1" w:styleId="Heading2Char">
    <w:name w:val="Heading 2 Char"/>
    <w:link w:val="Heading2"/>
    <w:rsid w:val="00BA7172"/>
    <w:rPr>
      <w:rFonts w:ascii="Arial" w:hAnsi="Arial"/>
      <w:sz w:val="32"/>
      <w:lang w:eastAsia="ja-JP"/>
    </w:rPr>
  </w:style>
  <w:style w:type="character" w:customStyle="1" w:styleId="Heading3Char">
    <w:name w:val="Heading 3 Char"/>
    <w:link w:val="Heading3"/>
    <w:rsid w:val="00BA7172"/>
    <w:rPr>
      <w:rFonts w:ascii="Arial" w:hAnsi="Arial"/>
      <w:sz w:val="28"/>
      <w:lang w:eastAsia="ja-JP"/>
    </w:rPr>
  </w:style>
  <w:style w:type="character" w:customStyle="1" w:styleId="Heading4Char">
    <w:name w:val="Heading 4 Char"/>
    <w:link w:val="Heading4"/>
    <w:rsid w:val="00BA7172"/>
    <w:rPr>
      <w:rFonts w:ascii="Arial" w:hAnsi="Arial"/>
      <w:sz w:val="24"/>
      <w:lang w:eastAsia="ja-JP"/>
    </w:rPr>
  </w:style>
  <w:style w:type="character" w:customStyle="1" w:styleId="Heading5Char">
    <w:name w:val="Heading 5 Char"/>
    <w:link w:val="Heading5"/>
    <w:rsid w:val="00BA7172"/>
    <w:rPr>
      <w:rFonts w:ascii="Arial" w:hAnsi="Arial"/>
      <w:sz w:val="22"/>
      <w:lang w:eastAsia="ja-JP"/>
    </w:rPr>
  </w:style>
  <w:style w:type="paragraph" w:customStyle="1" w:styleId="H6">
    <w:name w:val="H6"/>
    <w:basedOn w:val="Heading5"/>
    <w:next w:val="Normal"/>
    <w:rsid w:val="00BA7172"/>
    <w:pPr>
      <w:ind w:left="1985" w:hanging="1985"/>
      <w:outlineLvl w:val="9"/>
    </w:pPr>
    <w:rPr>
      <w:sz w:val="20"/>
    </w:rPr>
  </w:style>
  <w:style w:type="character" w:customStyle="1" w:styleId="Heading6Char">
    <w:name w:val="Heading 6 Char"/>
    <w:link w:val="Heading6"/>
    <w:rsid w:val="00BA7172"/>
    <w:rPr>
      <w:rFonts w:ascii="Arial" w:hAnsi="Arial"/>
      <w:lang w:eastAsia="ja-JP"/>
    </w:rPr>
  </w:style>
  <w:style w:type="character" w:customStyle="1" w:styleId="Heading7Char">
    <w:name w:val="Heading 7 Char"/>
    <w:link w:val="Heading7"/>
    <w:rsid w:val="00BA7172"/>
    <w:rPr>
      <w:rFonts w:ascii="Arial" w:hAnsi="Arial"/>
      <w:lang w:eastAsia="ja-JP"/>
    </w:rPr>
  </w:style>
  <w:style w:type="character" w:customStyle="1" w:styleId="Heading8Char">
    <w:name w:val="Heading 8 Char"/>
    <w:link w:val="Heading8"/>
    <w:rsid w:val="00BA7172"/>
    <w:rPr>
      <w:rFonts w:ascii="Arial" w:hAnsi="Arial"/>
      <w:sz w:val="36"/>
      <w:lang w:eastAsia="ja-JP"/>
    </w:rPr>
  </w:style>
  <w:style w:type="character" w:customStyle="1" w:styleId="Heading9Char">
    <w:name w:val="Heading 9 Char"/>
    <w:link w:val="Heading9"/>
    <w:rsid w:val="00BA7172"/>
    <w:rPr>
      <w:rFonts w:ascii="Arial" w:hAnsi="Arial"/>
      <w:sz w:val="36"/>
      <w:lang w:eastAsia="ja-JP"/>
    </w:rPr>
  </w:style>
  <w:style w:type="character" w:styleId="HTMLCode">
    <w:name w:val="HTML Code"/>
    <w:uiPriority w:val="99"/>
    <w:unhideWhenUsed/>
    <w:rsid w:val="00BA7172"/>
    <w:rPr>
      <w:rFonts w:ascii="Courier New" w:eastAsia="Times New Roman" w:hAnsi="Courier New" w:cs="Courier New"/>
      <w:sz w:val="20"/>
      <w:szCs w:val="20"/>
    </w:rPr>
  </w:style>
  <w:style w:type="paragraph" w:styleId="IndexHeading">
    <w:name w:val="index heading"/>
    <w:basedOn w:val="Normal"/>
    <w:next w:val="Normal"/>
    <w:rsid w:val="00BA7172"/>
    <w:pPr>
      <w:pBdr>
        <w:top w:val="single" w:sz="12" w:space="0" w:color="auto"/>
      </w:pBdr>
      <w:spacing w:before="360" w:after="240"/>
    </w:pPr>
    <w:rPr>
      <w:b/>
      <w:i/>
      <w:sz w:val="26"/>
      <w:lang w:eastAsia="en-GB"/>
    </w:rPr>
  </w:style>
  <w:style w:type="paragraph" w:customStyle="1" w:styleId="LD">
    <w:name w:val="LD"/>
    <w:rsid w:val="00BA7172"/>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
    <w:basedOn w:val="Normal"/>
    <w:link w:val="ListParagraphChar"/>
    <w:uiPriority w:val="34"/>
    <w:qFormat/>
    <w:rsid w:val="00BA7172"/>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 ?? Char,????? Char,???? Char,Lista1 Char,列出段落 Char"/>
    <w:link w:val="ListParagraph"/>
    <w:uiPriority w:val="34"/>
    <w:locked/>
    <w:rsid w:val="00BA7172"/>
    <w:rPr>
      <w:rFonts w:ascii="Calibri" w:eastAsia="Calibri" w:hAnsi="Calibri"/>
      <w:sz w:val="22"/>
      <w:szCs w:val="22"/>
      <w:lang w:val="x-none" w:eastAsia="en-US"/>
    </w:rPr>
  </w:style>
  <w:style w:type="paragraph" w:customStyle="1" w:styleId="NF">
    <w:name w:val="NF"/>
    <w:basedOn w:val="NO"/>
    <w:rsid w:val="00BA7172"/>
    <w:pPr>
      <w:keepNext/>
      <w:spacing w:after="0"/>
    </w:pPr>
    <w:rPr>
      <w:rFonts w:ascii="Arial" w:hAnsi="Arial"/>
      <w:sz w:val="18"/>
    </w:rPr>
  </w:style>
  <w:style w:type="paragraph" w:customStyle="1" w:styleId="NW">
    <w:name w:val="NW"/>
    <w:basedOn w:val="NO"/>
    <w:rsid w:val="00BA7172"/>
    <w:pPr>
      <w:spacing w:after="0"/>
    </w:pPr>
  </w:style>
  <w:style w:type="paragraph" w:customStyle="1" w:styleId="PL">
    <w:name w:val="PL"/>
    <w:link w:val="PLChar"/>
    <w:qFormat/>
    <w:rsid w:val="00BA71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A7172"/>
    <w:rPr>
      <w:rFonts w:ascii="Courier New" w:eastAsia="Batang" w:hAnsi="Courier New"/>
      <w:noProof/>
      <w:sz w:val="16"/>
      <w:shd w:val="clear" w:color="auto" w:fill="E6E6E6"/>
      <w:lang w:eastAsia="sv-SE"/>
    </w:rPr>
  </w:style>
  <w:style w:type="paragraph" w:styleId="PlainText">
    <w:name w:val="Plain Text"/>
    <w:basedOn w:val="Normal"/>
    <w:link w:val="PlainTextChar"/>
    <w:rsid w:val="00BA7172"/>
    <w:rPr>
      <w:rFonts w:ascii="Courier New" w:hAnsi="Courier New"/>
      <w:lang w:val="nb-NO"/>
    </w:rPr>
  </w:style>
  <w:style w:type="character" w:customStyle="1" w:styleId="PlainTextChar">
    <w:name w:val="Plain Text Char"/>
    <w:link w:val="PlainText"/>
    <w:rsid w:val="00BA7172"/>
    <w:rPr>
      <w:rFonts w:ascii="Courier New" w:hAnsi="Courier New"/>
      <w:lang w:val="nb-NO" w:eastAsia="ja-JP"/>
    </w:rPr>
  </w:style>
  <w:style w:type="character" w:styleId="Strong">
    <w:name w:val="Strong"/>
    <w:uiPriority w:val="22"/>
    <w:qFormat/>
    <w:rsid w:val="00BA7172"/>
    <w:rPr>
      <w:b/>
      <w:bCs/>
    </w:rPr>
  </w:style>
  <w:style w:type="table" w:styleId="TableGrid">
    <w:name w:val="Table Grid"/>
    <w:basedOn w:val="TableNormal"/>
    <w:uiPriority w:val="39"/>
    <w:rsid w:val="00BA7172"/>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BA7172"/>
    <w:rPr>
      <w:rFonts w:ascii="Arial" w:hAnsi="Arial"/>
      <w:sz w:val="18"/>
      <w:lang w:val="x-none" w:eastAsia="x-none"/>
    </w:rPr>
  </w:style>
  <w:style w:type="character" w:customStyle="1" w:styleId="TAHCar">
    <w:name w:val="TAH Car"/>
    <w:link w:val="TAH"/>
    <w:qFormat/>
    <w:locked/>
    <w:rsid w:val="00BA7172"/>
    <w:rPr>
      <w:rFonts w:ascii="Arial" w:hAnsi="Arial"/>
      <w:b/>
      <w:sz w:val="18"/>
      <w:lang w:val="x-none" w:eastAsia="x-none"/>
    </w:rPr>
  </w:style>
  <w:style w:type="character" w:customStyle="1" w:styleId="THChar">
    <w:name w:val="TH Char"/>
    <w:link w:val="TH"/>
    <w:qFormat/>
    <w:rsid w:val="00BA7172"/>
    <w:rPr>
      <w:rFonts w:ascii="Arial" w:hAnsi="Arial"/>
      <w:b/>
      <w:lang w:val="x-none" w:eastAsia="x-none"/>
    </w:rPr>
  </w:style>
  <w:style w:type="paragraph" w:customStyle="1" w:styleId="TAJ">
    <w:name w:val="TAJ"/>
    <w:basedOn w:val="TH"/>
    <w:rsid w:val="00BA7172"/>
  </w:style>
  <w:style w:type="paragraph" w:customStyle="1" w:styleId="TALCharChar">
    <w:name w:val="TAL Char Char"/>
    <w:basedOn w:val="Normal"/>
    <w:link w:val="TALCharCharChar"/>
    <w:rsid w:val="00BA7172"/>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BA7172"/>
    <w:rPr>
      <w:rFonts w:ascii="Arial" w:eastAsia="Malgun Gothic" w:hAnsi="Arial"/>
      <w:sz w:val="18"/>
      <w:lang w:val="x-none" w:eastAsia="x-none"/>
    </w:rPr>
  </w:style>
  <w:style w:type="character" w:customStyle="1" w:styleId="TFChar">
    <w:name w:val="TF Char"/>
    <w:link w:val="TF"/>
    <w:rsid w:val="00BA7172"/>
    <w:rPr>
      <w:rFonts w:ascii="Arial" w:hAnsi="Arial"/>
      <w:b/>
      <w:lang w:val="x-none" w:eastAsia="x-none"/>
    </w:rPr>
  </w:style>
  <w:style w:type="paragraph" w:styleId="ListContinue">
    <w:name w:val="List Continue"/>
    <w:basedOn w:val="Normal"/>
    <w:rsid w:val="00BA7172"/>
    <w:pPr>
      <w:spacing w:after="120"/>
      <w:ind w:left="283"/>
      <w:contextualSpacing/>
    </w:pPr>
    <w:rPr>
      <w:rFonts w:ascii="Arial" w:hAnsi="Arial"/>
    </w:rPr>
  </w:style>
  <w:style w:type="paragraph" w:styleId="ListContinue2">
    <w:name w:val="List Continue 2"/>
    <w:basedOn w:val="Normal"/>
    <w:rsid w:val="00BA7172"/>
    <w:pPr>
      <w:spacing w:after="120"/>
      <w:ind w:left="566"/>
      <w:contextualSpacing/>
    </w:pPr>
    <w:rPr>
      <w:rFonts w:ascii="Arial" w:hAnsi="Arial"/>
    </w:rPr>
  </w:style>
  <w:style w:type="paragraph" w:styleId="ListNumber3">
    <w:name w:val="List Number 3"/>
    <w:basedOn w:val="ListNumber2"/>
    <w:rsid w:val="00BA7172"/>
    <w:pPr>
      <w:numPr>
        <w:numId w:val="3"/>
      </w:numPr>
      <w:contextualSpacing/>
    </w:pPr>
  </w:style>
  <w:style w:type="character" w:customStyle="1" w:styleId="ReferenceChar">
    <w:name w:val="Reference Char"/>
    <w:link w:val="Reference"/>
    <w:locked/>
    <w:rsid w:val="00063A58"/>
    <w:rPr>
      <w:rFonts w:ascii="Arial" w:eastAsiaTheme="minorHAnsi" w:hAnsi="Arial" w:cstheme="minorBidi"/>
      <w:sz w:val="22"/>
      <w:szCs w:val="22"/>
      <w:lang w:val="sv-SE" w:eastAsia="zh-CN"/>
    </w:rPr>
  </w:style>
  <w:style w:type="paragraph" w:customStyle="1" w:styleId="IvDInstructiontext">
    <w:name w:val="IvD Instructiontext"/>
    <w:basedOn w:val="BodyText"/>
    <w:link w:val="IvDInstructiontextChar"/>
    <w:uiPriority w:val="99"/>
    <w:qFormat/>
    <w:rsid w:val="00D57647"/>
    <w:pPr>
      <w:keepLines/>
      <w:tabs>
        <w:tab w:val="left" w:pos="2552"/>
        <w:tab w:val="left" w:pos="3856"/>
        <w:tab w:val="left" w:pos="5216"/>
        <w:tab w:val="left" w:pos="6464"/>
        <w:tab w:val="left" w:pos="7768"/>
        <w:tab w:val="left" w:pos="9072"/>
        <w:tab w:val="left" w:pos="9639"/>
      </w:tabs>
      <w:spacing w:before="240" w:after="0"/>
      <w:jc w:val="left"/>
    </w:pPr>
    <w:rPr>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D57647"/>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D57647"/>
    <w:pPr>
      <w:keepLines/>
      <w:tabs>
        <w:tab w:val="left" w:pos="2552"/>
        <w:tab w:val="left" w:pos="3856"/>
        <w:tab w:val="left" w:pos="5216"/>
        <w:tab w:val="left" w:pos="6464"/>
        <w:tab w:val="left" w:pos="7768"/>
        <w:tab w:val="left" w:pos="9072"/>
        <w:tab w:val="left" w:pos="9639"/>
      </w:tabs>
      <w:spacing w:before="240" w:after="0"/>
      <w:jc w:val="left"/>
    </w:pPr>
    <w:rPr>
      <w:spacing w:val="2"/>
      <w:lang w:eastAsia="en-US"/>
    </w:rPr>
  </w:style>
  <w:style w:type="character" w:customStyle="1" w:styleId="IvDbodytextChar">
    <w:name w:val="IvD bodytext Char"/>
    <w:basedOn w:val="BodyTextChar"/>
    <w:link w:val="IvDbodytext"/>
    <w:rsid w:val="00D57647"/>
    <w:rPr>
      <w:rFonts w:ascii="Arial" w:hAnsi="Arial"/>
      <w:spacing w:val="2"/>
      <w:lang w:val="en-US" w:eastAsia="en-US"/>
    </w:rPr>
  </w:style>
  <w:style w:type="paragraph" w:styleId="BlockText">
    <w:name w:val="Block Text"/>
    <w:basedOn w:val="Normal"/>
    <w:rsid w:val="00F275C6"/>
    <w:pPr>
      <w:pBdr>
        <w:top w:val="single" w:sz="2" w:space="10" w:color="4472C4" w:themeColor="accent1" w:frame="1"/>
        <w:left w:val="single" w:sz="2" w:space="10" w:color="4472C4" w:themeColor="accent1" w:frame="1"/>
        <w:bottom w:val="single" w:sz="2" w:space="10" w:color="4472C4" w:themeColor="accent1" w:frame="1"/>
        <w:right w:val="single" w:sz="2" w:space="10" w:color="4472C4" w:themeColor="accent1" w:frame="1"/>
      </w:pBdr>
      <w:ind w:left="1152" w:right="1152"/>
    </w:pPr>
    <w:rPr>
      <w:rFonts w:eastAsiaTheme="minorEastAsia"/>
      <w:i/>
      <w:iCs/>
      <w:color w:val="4472C4" w:themeColor="accent1"/>
    </w:rPr>
  </w:style>
  <w:style w:type="paragraph" w:styleId="Revision">
    <w:name w:val="Revision"/>
    <w:hidden/>
    <w:uiPriority w:val="99"/>
    <w:semiHidden/>
    <w:rsid w:val="00E60BDF"/>
    <w:rPr>
      <w:rFonts w:ascii="Times New Roman" w:hAnsi="Times New Roman"/>
      <w:lang w:eastAsia="ja-JP"/>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2E2BD2"/>
    <w:rPr>
      <w:rFonts w:ascii="Times New Roman" w:hAnsi="Times New Roman"/>
      <w:b/>
    </w:rPr>
  </w:style>
  <w:style w:type="table" w:customStyle="1" w:styleId="TableGrid1">
    <w:name w:val="Table Grid1"/>
    <w:basedOn w:val="TableNormal"/>
    <w:next w:val="TableGrid"/>
    <w:uiPriority w:val="39"/>
    <w:rsid w:val="0006321A"/>
    <w:rPr>
      <w:rFonts w:ascii="Times New Roman" w:eastAsia="SimSu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6321A"/>
    <w:rPr>
      <w:rFonts w:ascii="Times New Roman" w:eastAsia="SimSu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22C41"/>
    <w:rPr>
      <w:lang w:val="en-GB"/>
    </w:rPr>
  </w:style>
  <w:style w:type="character" w:customStyle="1" w:styleId="TACChar">
    <w:name w:val="TAC Char"/>
    <w:link w:val="TAC"/>
    <w:qFormat/>
    <w:rsid w:val="00BC2C7A"/>
    <w:rPr>
      <w:rFonts w:ascii="Arial" w:hAnsi="Arial"/>
      <w:sz w:val="18"/>
      <w:lang w:val="x-none" w:eastAsia="x-none"/>
    </w:rPr>
  </w:style>
  <w:style w:type="character" w:styleId="PlaceholderText">
    <w:name w:val="Placeholder Text"/>
    <w:basedOn w:val="DefaultParagraphFont"/>
    <w:uiPriority w:val="99"/>
    <w:semiHidden/>
    <w:rsid w:val="005A053C"/>
    <w:rPr>
      <w:color w:val="808080"/>
    </w:rPr>
  </w:style>
  <w:style w:type="table" w:styleId="PlainTable1">
    <w:name w:val="Plain Table 1"/>
    <w:basedOn w:val="TableNormal"/>
    <w:uiPriority w:val="41"/>
    <w:rsid w:val="004213A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rsid w:val="005C520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055021">
      <w:bodyDiv w:val="1"/>
      <w:marLeft w:val="0"/>
      <w:marRight w:val="0"/>
      <w:marTop w:val="0"/>
      <w:marBottom w:val="0"/>
      <w:divBdr>
        <w:top w:val="none" w:sz="0" w:space="0" w:color="auto"/>
        <w:left w:val="none" w:sz="0" w:space="0" w:color="auto"/>
        <w:bottom w:val="none" w:sz="0" w:space="0" w:color="auto"/>
        <w:right w:val="none" w:sz="0" w:space="0" w:color="auto"/>
      </w:divBdr>
    </w:div>
    <w:div w:id="58867370">
      <w:bodyDiv w:val="1"/>
      <w:marLeft w:val="0"/>
      <w:marRight w:val="0"/>
      <w:marTop w:val="0"/>
      <w:marBottom w:val="0"/>
      <w:divBdr>
        <w:top w:val="none" w:sz="0" w:space="0" w:color="auto"/>
        <w:left w:val="none" w:sz="0" w:space="0" w:color="auto"/>
        <w:bottom w:val="none" w:sz="0" w:space="0" w:color="auto"/>
        <w:right w:val="none" w:sz="0" w:space="0" w:color="auto"/>
      </w:divBdr>
    </w:div>
    <w:div w:id="62653039">
      <w:bodyDiv w:val="1"/>
      <w:marLeft w:val="0"/>
      <w:marRight w:val="0"/>
      <w:marTop w:val="0"/>
      <w:marBottom w:val="0"/>
      <w:divBdr>
        <w:top w:val="none" w:sz="0" w:space="0" w:color="auto"/>
        <w:left w:val="none" w:sz="0" w:space="0" w:color="auto"/>
        <w:bottom w:val="none" w:sz="0" w:space="0" w:color="auto"/>
        <w:right w:val="none" w:sz="0" w:space="0" w:color="auto"/>
      </w:divBdr>
    </w:div>
    <w:div w:id="214515277">
      <w:bodyDiv w:val="1"/>
      <w:marLeft w:val="0"/>
      <w:marRight w:val="0"/>
      <w:marTop w:val="0"/>
      <w:marBottom w:val="0"/>
      <w:divBdr>
        <w:top w:val="none" w:sz="0" w:space="0" w:color="auto"/>
        <w:left w:val="none" w:sz="0" w:space="0" w:color="auto"/>
        <w:bottom w:val="none" w:sz="0" w:space="0" w:color="auto"/>
        <w:right w:val="none" w:sz="0" w:space="0" w:color="auto"/>
      </w:divBdr>
    </w:div>
    <w:div w:id="405030063">
      <w:bodyDiv w:val="1"/>
      <w:marLeft w:val="0"/>
      <w:marRight w:val="0"/>
      <w:marTop w:val="0"/>
      <w:marBottom w:val="0"/>
      <w:divBdr>
        <w:top w:val="none" w:sz="0" w:space="0" w:color="auto"/>
        <w:left w:val="none" w:sz="0" w:space="0" w:color="auto"/>
        <w:bottom w:val="none" w:sz="0" w:space="0" w:color="auto"/>
        <w:right w:val="none" w:sz="0" w:space="0" w:color="auto"/>
      </w:divBdr>
    </w:div>
    <w:div w:id="522670629">
      <w:bodyDiv w:val="1"/>
      <w:marLeft w:val="0"/>
      <w:marRight w:val="0"/>
      <w:marTop w:val="0"/>
      <w:marBottom w:val="0"/>
      <w:divBdr>
        <w:top w:val="none" w:sz="0" w:space="0" w:color="auto"/>
        <w:left w:val="none" w:sz="0" w:space="0" w:color="auto"/>
        <w:bottom w:val="none" w:sz="0" w:space="0" w:color="auto"/>
        <w:right w:val="none" w:sz="0" w:space="0" w:color="auto"/>
      </w:divBdr>
    </w:div>
    <w:div w:id="589702447">
      <w:bodyDiv w:val="1"/>
      <w:marLeft w:val="0"/>
      <w:marRight w:val="0"/>
      <w:marTop w:val="0"/>
      <w:marBottom w:val="0"/>
      <w:divBdr>
        <w:top w:val="none" w:sz="0" w:space="0" w:color="auto"/>
        <w:left w:val="none" w:sz="0" w:space="0" w:color="auto"/>
        <w:bottom w:val="none" w:sz="0" w:space="0" w:color="auto"/>
        <w:right w:val="none" w:sz="0" w:space="0" w:color="auto"/>
      </w:divBdr>
    </w:div>
    <w:div w:id="635112817">
      <w:bodyDiv w:val="1"/>
      <w:marLeft w:val="0"/>
      <w:marRight w:val="0"/>
      <w:marTop w:val="0"/>
      <w:marBottom w:val="0"/>
      <w:divBdr>
        <w:top w:val="none" w:sz="0" w:space="0" w:color="auto"/>
        <w:left w:val="none" w:sz="0" w:space="0" w:color="auto"/>
        <w:bottom w:val="none" w:sz="0" w:space="0" w:color="auto"/>
        <w:right w:val="none" w:sz="0" w:space="0" w:color="auto"/>
      </w:divBdr>
    </w:div>
    <w:div w:id="665937464">
      <w:bodyDiv w:val="1"/>
      <w:marLeft w:val="0"/>
      <w:marRight w:val="0"/>
      <w:marTop w:val="0"/>
      <w:marBottom w:val="0"/>
      <w:divBdr>
        <w:top w:val="none" w:sz="0" w:space="0" w:color="auto"/>
        <w:left w:val="none" w:sz="0" w:space="0" w:color="auto"/>
        <w:bottom w:val="none" w:sz="0" w:space="0" w:color="auto"/>
        <w:right w:val="none" w:sz="0" w:space="0" w:color="auto"/>
      </w:divBdr>
    </w:div>
    <w:div w:id="761151005">
      <w:bodyDiv w:val="1"/>
      <w:marLeft w:val="0"/>
      <w:marRight w:val="0"/>
      <w:marTop w:val="0"/>
      <w:marBottom w:val="0"/>
      <w:divBdr>
        <w:top w:val="none" w:sz="0" w:space="0" w:color="auto"/>
        <w:left w:val="none" w:sz="0" w:space="0" w:color="auto"/>
        <w:bottom w:val="none" w:sz="0" w:space="0" w:color="auto"/>
        <w:right w:val="none" w:sz="0" w:space="0" w:color="auto"/>
      </w:divBdr>
    </w:div>
    <w:div w:id="799417975">
      <w:bodyDiv w:val="1"/>
      <w:marLeft w:val="0"/>
      <w:marRight w:val="0"/>
      <w:marTop w:val="0"/>
      <w:marBottom w:val="0"/>
      <w:divBdr>
        <w:top w:val="none" w:sz="0" w:space="0" w:color="auto"/>
        <w:left w:val="none" w:sz="0" w:space="0" w:color="auto"/>
        <w:bottom w:val="none" w:sz="0" w:space="0" w:color="auto"/>
        <w:right w:val="none" w:sz="0" w:space="0" w:color="auto"/>
      </w:divBdr>
    </w:div>
    <w:div w:id="872500562">
      <w:bodyDiv w:val="1"/>
      <w:marLeft w:val="0"/>
      <w:marRight w:val="0"/>
      <w:marTop w:val="0"/>
      <w:marBottom w:val="0"/>
      <w:divBdr>
        <w:top w:val="none" w:sz="0" w:space="0" w:color="auto"/>
        <w:left w:val="none" w:sz="0" w:space="0" w:color="auto"/>
        <w:bottom w:val="none" w:sz="0" w:space="0" w:color="auto"/>
        <w:right w:val="none" w:sz="0" w:space="0" w:color="auto"/>
      </w:divBdr>
    </w:div>
    <w:div w:id="982153307">
      <w:bodyDiv w:val="1"/>
      <w:marLeft w:val="0"/>
      <w:marRight w:val="0"/>
      <w:marTop w:val="0"/>
      <w:marBottom w:val="0"/>
      <w:divBdr>
        <w:top w:val="none" w:sz="0" w:space="0" w:color="auto"/>
        <w:left w:val="none" w:sz="0" w:space="0" w:color="auto"/>
        <w:bottom w:val="none" w:sz="0" w:space="0" w:color="auto"/>
        <w:right w:val="none" w:sz="0" w:space="0" w:color="auto"/>
      </w:divBdr>
    </w:div>
    <w:div w:id="998120734">
      <w:bodyDiv w:val="1"/>
      <w:marLeft w:val="0"/>
      <w:marRight w:val="0"/>
      <w:marTop w:val="0"/>
      <w:marBottom w:val="0"/>
      <w:divBdr>
        <w:top w:val="none" w:sz="0" w:space="0" w:color="auto"/>
        <w:left w:val="none" w:sz="0" w:space="0" w:color="auto"/>
        <w:bottom w:val="none" w:sz="0" w:space="0" w:color="auto"/>
        <w:right w:val="none" w:sz="0" w:space="0" w:color="auto"/>
      </w:divBdr>
    </w:div>
    <w:div w:id="1016924843">
      <w:bodyDiv w:val="1"/>
      <w:marLeft w:val="0"/>
      <w:marRight w:val="0"/>
      <w:marTop w:val="0"/>
      <w:marBottom w:val="0"/>
      <w:divBdr>
        <w:top w:val="none" w:sz="0" w:space="0" w:color="auto"/>
        <w:left w:val="none" w:sz="0" w:space="0" w:color="auto"/>
        <w:bottom w:val="none" w:sz="0" w:space="0" w:color="auto"/>
        <w:right w:val="none" w:sz="0" w:space="0" w:color="auto"/>
      </w:divBdr>
    </w:div>
    <w:div w:id="1036201381">
      <w:bodyDiv w:val="1"/>
      <w:marLeft w:val="0"/>
      <w:marRight w:val="0"/>
      <w:marTop w:val="0"/>
      <w:marBottom w:val="0"/>
      <w:divBdr>
        <w:top w:val="none" w:sz="0" w:space="0" w:color="auto"/>
        <w:left w:val="none" w:sz="0" w:space="0" w:color="auto"/>
        <w:bottom w:val="none" w:sz="0" w:space="0" w:color="auto"/>
        <w:right w:val="none" w:sz="0" w:space="0" w:color="auto"/>
      </w:divBdr>
    </w:div>
    <w:div w:id="1074621552">
      <w:bodyDiv w:val="1"/>
      <w:marLeft w:val="0"/>
      <w:marRight w:val="0"/>
      <w:marTop w:val="0"/>
      <w:marBottom w:val="0"/>
      <w:divBdr>
        <w:top w:val="none" w:sz="0" w:space="0" w:color="auto"/>
        <w:left w:val="none" w:sz="0" w:space="0" w:color="auto"/>
        <w:bottom w:val="none" w:sz="0" w:space="0" w:color="auto"/>
        <w:right w:val="none" w:sz="0" w:space="0" w:color="auto"/>
      </w:divBdr>
    </w:div>
    <w:div w:id="1079138748">
      <w:bodyDiv w:val="1"/>
      <w:marLeft w:val="0"/>
      <w:marRight w:val="0"/>
      <w:marTop w:val="0"/>
      <w:marBottom w:val="0"/>
      <w:divBdr>
        <w:top w:val="none" w:sz="0" w:space="0" w:color="auto"/>
        <w:left w:val="none" w:sz="0" w:space="0" w:color="auto"/>
        <w:bottom w:val="none" w:sz="0" w:space="0" w:color="auto"/>
        <w:right w:val="none" w:sz="0" w:space="0" w:color="auto"/>
      </w:divBdr>
    </w:div>
    <w:div w:id="1107769942">
      <w:bodyDiv w:val="1"/>
      <w:marLeft w:val="0"/>
      <w:marRight w:val="0"/>
      <w:marTop w:val="0"/>
      <w:marBottom w:val="0"/>
      <w:divBdr>
        <w:top w:val="none" w:sz="0" w:space="0" w:color="auto"/>
        <w:left w:val="none" w:sz="0" w:space="0" w:color="auto"/>
        <w:bottom w:val="none" w:sz="0" w:space="0" w:color="auto"/>
        <w:right w:val="none" w:sz="0" w:space="0" w:color="auto"/>
      </w:divBdr>
    </w:div>
    <w:div w:id="1162312662">
      <w:bodyDiv w:val="1"/>
      <w:marLeft w:val="0"/>
      <w:marRight w:val="0"/>
      <w:marTop w:val="0"/>
      <w:marBottom w:val="0"/>
      <w:divBdr>
        <w:top w:val="none" w:sz="0" w:space="0" w:color="auto"/>
        <w:left w:val="none" w:sz="0" w:space="0" w:color="auto"/>
        <w:bottom w:val="none" w:sz="0" w:space="0" w:color="auto"/>
        <w:right w:val="none" w:sz="0" w:space="0" w:color="auto"/>
      </w:divBdr>
    </w:div>
    <w:div w:id="1209029030">
      <w:bodyDiv w:val="1"/>
      <w:marLeft w:val="0"/>
      <w:marRight w:val="0"/>
      <w:marTop w:val="0"/>
      <w:marBottom w:val="0"/>
      <w:divBdr>
        <w:top w:val="none" w:sz="0" w:space="0" w:color="auto"/>
        <w:left w:val="none" w:sz="0" w:space="0" w:color="auto"/>
        <w:bottom w:val="none" w:sz="0" w:space="0" w:color="auto"/>
        <w:right w:val="none" w:sz="0" w:space="0" w:color="auto"/>
      </w:divBdr>
    </w:div>
    <w:div w:id="1244070871">
      <w:bodyDiv w:val="1"/>
      <w:marLeft w:val="0"/>
      <w:marRight w:val="0"/>
      <w:marTop w:val="0"/>
      <w:marBottom w:val="0"/>
      <w:divBdr>
        <w:top w:val="none" w:sz="0" w:space="0" w:color="auto"/>
        <w:left w:val="none" w:sz="0" w:space="0" w:color="auto"/>
        <w:bottom w:val="none" w:sz="0" w:space="0" w:color="auto"/>
        <w:right w:val="none" w:sz="0" w:space="0" w:color="auto"/>
      </w:divBdr>
    </w:div>
    <w:div w:id="1321807852">
      <w:bodyDiv w:val="1"/>
      <w:marLeft w:val="0"/>
      <w:marRight w:val="0"/>
      <w:marTop w:val="0"/>
      <w:marBottom w:val="0"/>
      <w:divBdr>
        <w:top w:val="none" w:sz="0" w:space="0" w:color="auto"/>
        <w:left w:val="none" w:sz="0" w:space="0" w:color="auto"/>
        <w:bottom w:val="none" w:sz="0" w:space="0" w:color="auto"/>
        <w:right w:val="none" w:sz="0" w:space="0" w:color="auto"/>
      </w:divBdr>
    </w:div>
    <w:div w:id="1431201415">
      <w:bodyDiv w:val="1"/>
      <w:marLeft w:val="0"/>
      <w:marRight w:val="0"/>
      <w:marTop w:val="0"/>
      <w:marBottom w:val="0"/>
      <w:divBdr>
        <w:top w:val="none" w:sz="0" w:space="0" w:color="auto"/>
        <w:left w:val="none" w:sz="0" w:space="0" w:color="auto"/>
        <w:bottom w:val="none" w:sz="0" w:space="0" w:color="auto"/>
        <w:right w:val="none" w:sz="0" w:space="0" w:color="auto"/>
      </w:divBdr>
    </w:div>
    <w:div w:id="1450777661">
      <w:bodyDiv w:val="1"/>
      <w:marLeft w:val="0"/>
      <w:marRight w:val="0"/>
      <w:marTop w:val="0"/>
      <w:marBottom w:val="0"/>
      <w:divBdr>
        <w:top w:val="none" w:sz="0" w:space="0" w:color="auto"/>
        <w:left w:val="none" w:sz="0" w:space="0" w:color="auto"/>
        <w:bottom w:val="none" w:sz="0" w:space="0" w:color="auto"/>
        <w:right w:val="none" w:sz="0" w:space="0" w:color="auto"/>
      </w:divBdr>
    </w:div>
    <w:div w:id="1515267566">
      <w:bodyDiv w:val="1"/>
      <w:marLeft w:val="0"/>
      <w:marRight w:val="0"/>
      <w:marTop w:val="0"/>
      <w:marBottom w:val="0"/>
      <w:divBdr>
        <w:top w:val="none" w:sz="0" w:space="0" w:color="auto"/>
        <w:left w:val="none" w:sz="0" w:space="0" w:color="auto"/>
        <w:bottom w:val="none" w:sz="0" w:space="0" w:color="auto"/>
        <w:right w:val="none" w:sz="0" w:space="0" w:color="auto"/>
      </w:divBdr>
    </w:div>
    <w:div w:id="1533298373">
      <w:bodyDiv w:val="1"/>
      <w:marLeft w:val="0"/>
      <w:marRight w:val="0"/>
      <w:marTop w:val="0"/>
      <w:marBottom w:val="0"/>
      <w:divBdr>
        <w:top w:val="none" w:sz="0" w:space="0" w:color="auto"/>
        <w:left w:val="none" w:sz="0" w:space="0" w:color="auto"/>
        <w:bottom w:val="none" w:sz="0" w:space="0" w:color="auto"/>
        <w:right w:val="none" w:sz="0" w:space="0" w:color="auto"/>
      </w:divBdr>
      <w:divsChild>
        <w:div w:id="108664105">
          <w:marLeft w:val="547"/>
          <w:marRight w:val="0"/>
          <w:marTop w:val="60"/>
          <w:marBottom w:val="0"/>
          <w:divBdr>
            <w:top w:val="none" w:sz="0" w:space="0" w:color="auto"/>
            <w:left w:val="none" w:sz="0" w:space="0" w:color="auto"/>
            <w:bottom w:val="none" w:sz="0" w:space="0" w:color="auto"/>
            <w:right w:val="none" w:sz="0" w:space="0" w:color="auto"/>
          </w:divBdr>
        </w:div>
        <w:div w:id="496071025">
          <w:marLeft w:val="1699"/>
          <w:marRight w:val="0"/>
          <w:marTop w:val="60"/>
          <w:marBottom w:val="0"/>
          <w:divBdr>
            <w:top w:val="none" w:sz="0" w:space="0" w:color="auto"/>
            <w:left w:val="none" w:sz="0" w:space="0" w:color="auto"/>
            <w:bottom w:val="none" w:sz="0" w:space="0" w:color="auto"/>
            <w:right w:val="none" w:sz="0" w:space="0" w:color="auto"/>
          </w:divBdr>
        </w:div>
        <w:div w:id="538205525">
          <w:marLeft w:val="1123"/>
          <w:marRight w:val="0"/>
          <w:marTop w:val="60"/>
          <w:marBottom w:val="0"/>
          <w:divBdr>
            <w:top w:val="none" w:sz="0" w:space="0" w:color="auto"/>
            <w:left w:val="none" w:sz="0" w:space="0" w:color="auto"/>
            <w:bottom w:val="none" w:sz="0" w:space="0" w:color="auto"/>
            <w:right w:val="none" w:sz="0" w:space="0" w:color="auto"/>
          </w:divBdr>
        </w:div>
        <w:div w:id="685909778">
          <w:marLeft w:val="1123"/>
          <w:marRight w:val="0"/>
          <w:marTop w:val="60"/>
          <w:marBottom w:val="0"/>
          <w:divBdr>
            <w:top w:val="none" w:sz="0" w:space="0" w:color="auto"/>
            <w:left w:val="none" w:sz="0" w:space="0" w:color="auto"/>
            <w:bottom w:val="none" w:sz="0" w:space="0" w:color="auto"/>
            <w:right w:val="none" w:sz="0" w:space="0" w:color="auto"/>
          </w:divBdr>
        </w:div>
        <w:div w:id="772482841">
          <w:marLeft w:val="1123"/>
          <w:marRight w:val="0"/>
          <w:marTop w:val="60"/>
          <w:marBottom w:val="0"/>
          <w:divBdr>
            <w:top w:val="none" w:sz="0" w:space="0" w:color="auto"/>
            <w:left w:val="none" w:sz="0" w:space="0" w:color="auto"/>
            <w:bottom w:val="none" w:sz="0" w:space="0" w:color="auto"/>
            <w:right w:val="none" w:sz="0" w:space="0" w:color="auto"/>
          </w:divBdr>
        </w:div>
        <w:div w:id="994643468">
          <w:marLeft w:val="547"/>
          <w:marRight w:val="0"/>
          <w:marTop w:val="60"/>
          <w:marBottom w:val="0"/>
          <w:divBdr>
            <w:top w:val="none" w:sz="0" w:space="0" w:color="auto"/>
            <w:left w:val="none" w:sz="0" w:space="0" w:color="auto"/>
            <w:bottom w:val="none" w:sz="0" w:space="0" w:color="auto"/>
            <w:right w:val="none" w:sz="0" w:space="0" w:color="auto"/>
          </w:divBdr>
        </w:div>
        <w:div w:id="1848324309">
          <w:marLeft w:val="547"/>
          <w:marRight w:val="0"/>
          <w:marTop w:val="60"/>
          <w:marBottom w:val="0"/>
          <w:divBdr>
            <w:top w:val="none" w:sz="0" w:space="0" w:color="auto"/>
            <w:left w:val="none" w:sz="0" w:space="0" w:color="auto"/>
            <w:bottom w:val="none" w:sz="0" w:space="0" w:color="auto"/>
            <w:right w:val="none" w:sz="0" w:space="0" w:color="auto"/>
          </w:divBdr>
        </w:div>
        <w:div w:id="1988901150">
          <w:marLeft w:val="1123"/>
          <w:marRight w:val="0"/>
          <w:marTop w:val="60"/>
          <w:marBottom w:val="0"/>
          <w:divBdr>
            <w:top w:val="none" w:sz="0" w:space="0" w:color="auto"/>
            <w:left w:val="none" w:sz="0" w:space="0" w:color="auto"/>
            <w:bottom w:val="none" w:sz="0" w:space="0" w:color="auto"/>
            <w:right w:val="none" w:sz="0" w:space="0" w:color="auto"/>
          </w:divBdr>
        </w:div>
        <w:div w:id="2004165254">
          <w:marLeft w:val="1123"/>
          <w:marRight w:val="0"/>
          <w:marTop w:val="60"/>
          <w:marBottom w:val="0"/>
          <w:divBdr>
            <w:top w:val="none" w:sz="0" w:space="0" w:color="auto"/>
            <w:left w:val="none" w:sz="0" w:space="0" w:color="auto"/>
            <w:bottom w:val="none" w:sz="0" w:space="0" w:color="auto"/>
            <w:right w:val="none" w:sz="0" w:space="0" w:color="auto"/>
          </w:divBdr>
        </w:div>
      </w:divsChild>
    </w:div>
    <w:div w:id="1651985384">
      <w:bodyDiv w:val="1"/>
      <w:marLeft w:val="0"/>
      <w:marRight w:val="0"/>
      <w:marTop w:val="0"/>
      <w:marBottom w:val="0"/>
      <w:divBdr>
        <w:top w:val="none" w:sz="0" w:space="0" w:color="auto"/>
        <w:left w:val="none" w:sz="0" w:space="0" w:color="auto"/>
        <w:bottom w:val="none" w:sz="0" w:space="0" w:color="auto"/>
        <w:right w:val="none" w:sz="0" w:space="0" w:color="auto"/>
      </w:divBdr>
    </w:div>
    <w:div w:id="1660769767">
      <w:bodyDiv w:val="1"/>
      <w:marLeft w:val="0"/>
      <w:marRight w:val="0"/>
      <w:marTop w:val="0"/>
      <w:marBottom w:val="0"/>
      <w:divBdr>
        <w:top w:val="none" w:sz="0" w:space="0" w:color="auto"/>
        <w:left w:val="none" w:sz="0" w:space="0" w:color="auto"/>
        <w:bottom w:val="none" w:sz="0" w:space="0" w:color="auto"/>
        <w:right w:val="none" w:sz="0" w:space="0" w:color="auto"/>
      </w:divBdr>
    </w:div>
    <w:div w:id="1784959827">
      <w:bodyDiv w:val="1"/>
      <w:marLeft w:val="0"/>
      <w:marRight w:val="0"/>
      <w:marTop w:val="0"/>
      <w:marBottom w:val="0"/>
      <w:divBdr>
        <w:top w:val="none" w:sz="0" w:space="0" w:color="auto"/>
        <w:left w:val="none" w:sz="0" w:space="0" w:color="auto"/>
        <w:bottom w:val="none" w:sz="0" w:space="0" w:color="auto"/>
        <w:right w:val="none" w:sz="0" w:space="0" w:color="auto"/>
      </w:divBdr>
    </w:div>
    <w:div w:id="1817186096">
      <w:bodyDiv w:val="1"/>
      <w:marLeft w:val="0"/>
      <w:marRight w:val="0"/>
      <w:marTop w:val="0"/>
      <w:marBottom w:val="0"/>
      <w:divBdr>
        <w:top w:val="none" w:sz="0" w:space="0" w:color="auto"/>
        <w:left w:val="none" w:sz="0" w:space="0" w:color="auto"/>
        <w:bottom w:val="none" w:sz="0" w:space="0" w:color="auto"/>
        <w:right w:val="none" w:sz="0" w:space="0" w:color="auto"/>
      </w:divBdr>
    </w:div>
    <w:div w:id="1840971918">
      <w:bodyDiv w:val="1"/>
      <w:marLeft w:val="0"/>
      <w:marRight w:val="0"/>
      <w:marTop w:val="0"/>
      <w:marBottom w:val="0"/>
      <w:divBdr>
        <w:top w:val="none" w:sz="0" w:space="0" w:color="auto"/>
        <w:left w:val="none" w:sz="0" w:space="0" w:color="auto"/>
        <w:bottom w:val="none" w:sz="0" w:space="0" w:color="auto"/>
        <w:right w:val="none" w:sz="0" w:space="0" w:color="auto"/>
      </w:divBdr>
    </w:div>
    <w:div w:id="1883666343">
      <w:bodyDiv w:val="1"/>
      <w:marLeft w:val="0"/>
      <w:marRight w:val="0"/>
      <w:marTop w:val="0"/>
      <w:marBottom w:val="0"/>
      <w:divBdr>
        <w:top w:val="none" w:sz="0" w:space="0" w:color="auto"/>
        <w:left w:val="none" w:sz="0" w:space="0" w:color="auto"/>
        <w:bottom w:val="none" w:sz="0" w:space="0" w:color="auto"/>
        <w:right w:val="none" w:sz="0" w:space="0" w:color="auto"/>
      </w:divBdr>
    </w:div>
    <w:div w:id="1987204279">
      <w:bodyDiv w:val="1"/>
      <w:marLeft w:val="0"/>
      <w:marRight w:val="0"/>
      <w:marTop w:val="0"/>
      <w:marBottom w:val="0"/>
      <w:divBdr>
        <w:top w:val="none" w:sz="0" w:space="0" w:color="auto"/>
        <w:left w:val="none" w:sz="0" w:space="0" w:color="auto"/>
        <w:bottom w:val="none" w:sz="0" w:space="0" w:color="auto"/>
        <w:right w:val="none" w:sz="0" w:space="0" w:color="auto"/>
      </w:divBdr>
    </w:div>
    <w:div w:id="2013028010">
      <w:bodyDiv w:val="1"/>
      <w:marLeft w:val="0"/>
      <w:marRight w:val="0"/>
      <w:marTop w:val="0"/>
      <w:marBottom w:val="0"/>
      <w:divBdr>
        <w:top w:val="none" w:sz="0" w:space="0" w:color="auto"/>
        <w:left w:val="none" w:sz="0" w:space="0" w:color="auto"/>
        <w:bottom w:val="none" w:sz="0" w:space="0" w:color="auto"/>
        <w:right w:val="none" w:sz="0" w:space="0" w:color="auto"/>
      </w:divBdr>
    </w:div>
    <w:div w:id="2039547479">
      <w:bodyDiv w:val="1"/>
      <w:marLeft w:val="0"/>
      <w:marRight w:val="0"/>
      <w:marTop w:val="0"/>
      <w:marBottom w:val="0"/>
      <w:divBdr>
        <w:top w:val="none" w:sz="0" w:space="0" w:color="auto"/>
        <w:left w:val="none" w:sz="0" w:space="0" w:color="auto"/>
        <w:bottom w:val="none" w:sz="0" w:space="0" w:color="auto"/>
        <w:right w:val="none" w:sz="0" w:space="0" w:color="auto"/>
      </w:divBdr>
    </w:div>
    <w:div w:id="2119761942">
      <w:bodyDiv w:val="1"/>
      <w:marLeft w:val="0"/>
      <w:marRight w:val="0"/>
      <w:marTop w:val="0"/>
      <w:marBottom w:val="0"/>
      <w:divBdr>
        <w:top w:val="none" w:sz="0" w:space="0" w:color="auto"/>
        <w:left w:val="none" w:sz="0" w:space="0" w:color="auto"/>
        <w:bottom w:val="none" w:sz="0" w:space="0" w:color="auto"/>
        <w:right w:val="none" w:sz="0" w:space="0" w:color="auto"/>
      </w:divBdr>
    </w:div>
    <w:div w:id="2130664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wmf"/><Relationship Id="rId39" Type="http://schemas.openxmlformats.org/officeDocument/2006/relationships/image" Target="media/image26.emf"/><Relationship Id="rId21" Type="http://schemas.openxmlformats.org/officeDocument/2006/relationships/image" Target="media/image11.wmf"/><Relationship Id="rId34" Type="http://schemas.openxmlformats.org/officeDocument/2006/relationships/image" Target="media/image21.png"/><Relationship Id="rId42" Type="http://schemas.openxmlformats.org/officeDocument/2006/relationships/image" Target="media/image29.emf"/><Relationship Id="rId47" Type="http://schemas.openxmlformats.org/officeDocument/2006/relationships/image" Target="media/image34.emf"/><Relationship Id="rId50" Type="http://schemas.openxmlformats.org/officeDocument/2006/relationships/image" Target="media/image37.emf"/><Relationship Id="rId55"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3.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image" Target="media/image28.emf"/><Relationship Id="rId54"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40.emf"/><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w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emf"/><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1.emf"/><Relationship Id="rId52" Type="http://schemas.openxmlformats.org/officeDocument/2006/relationships/image" Target="media/image3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8.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SharedWithUsers xmlns="9b239327-9e80-40e4-b1b7-4394fed77a33">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b:Source>
    <b:Tag>v1315</b:Tag>
    <b:SourceType>Report</b:SourceType>
    <b:Guid>{447202DD-D235-41E8-9B15-90955BD56465}</b:Guid>
    <b:Title>Feasibility study on licensed-assisted access to unlicensed spectrum</b:Title>
    <b:Year>2015</b:Year>
    <b:URL>www.3gpp.org</b:URL>
    <b:Author>
      <b:Author>
        <b:Corporate>3GPP TR 36.889 v13.0.0</b:Corporate>
      </b:Author>
    </b:Author>
    <b:RefOrder>7</b:RefOrder>
  </b:Source>
</b:Sources>
</file>

<file path=customXml/itemProps1.xml><?xml version="1.0" encoding="utf-8"?>
<ds:datastoreItem xmlns:ds="http://schemas.openxmlformats.org/officeDocument/2006/customXml" ds:itemID="{E4F6211E-1C3B-4F90-AFF7-944AB04204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DDABEF-8F8C-4A12-B9C0-C98AE756467F}">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http://purl.org/dc/terms/"/>
    <ds:schemaRef ds:uri="2f282d3b-eb4a-4b09-b61f-b9593442e286"/>
    <ds:schemaRef ds:uri="http://www.w3.org/XML/1998/namespace"/>
    <ds:schemaRef ds:uri="http://purl.org/dc/dcmitype/"/>
  </ds:schemaRefs>
</ds:datastoreItem>
</file>

<file path=customXml/itemProps3.xml><?xml version="1.0" encoding="utf-8"?>
<ds:datastoreItem xmlns:ds="http://schemas.openxmlformats.org/officeDocument/2006/customXml" ds:itemID="{56C7AF74-45B9-449E-9500-6C9514AA7399}">
  <ds:schemaRefs>
    <ds:schemaRef ds:uri="http://schemas.microsoft.com/sharepoint/v3/contenttype/forms"/>
  </ds:schemaRefs>
</ds:datastoreItem>
</file>

<file path=customXml/itemProps4.xml><?xml version="1.0" encoding="utf-8"?>
<ds:datastoreItem xmlns:ds="http://schemas.openxmlformats.org/officeDocument/2006/customXml" ds:itemID="{3C98ADB5-1688-4824-88AC-845A931349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7048</Words>
  <Characters>37407</Characters>
  <Application>Microsoft Office Word</Application>
  <DocSecurity>0</DocSecurity>
  <Lines>311</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44367</CharactersWithSpaces>
  <SharedDoc>false</SharedDoc>
  <HLinks>
    <vt:vector size="42" baseType="variant">
      <vt:variant>
        <vt:i4>1572920</vt:i4>
      </vt:variant>
      <vt:variant>
        <vt:i4>227</vt:i4>
      </vt:variant>
      <vt:variant>
        <vt:i4>0</vt:i4>
      </vt:variant>
      <vt:variant>
        <vt:i4>5</vt:i4>
      </vt:variant>
      <vt:variant>
        <vt:lpwstr/>
      </vt:variant>
      <vt:variant>
        <vt:lpwstr>_Toc16864956</vt:lpwstr>
      </vt:variant>
      <vt:variant>
        <vt:i4>1769528</vt:i4>
      </vt:variant>
      <vt:variant>
        <vt:i4>224</vt:i4>
      </vt:variant>
      <vt:variant>
        <vt:i4>0</vt:i4>
      </vt:variant>
      <vt:variant>
        <vt:i4>5</vt:i4>
      </vt:variant>
      <vt:variant>
        <vt:lpwstr/>
      </vt:variant>
      <vt:variant>
        <vt:lpwstr>_Toc16864955</vt:lpwstr>
      </vt:variant>
      <vt:variant>
        <vt:i4>1703992</vt:i4>
      </vt:variant>
      <vt:variant>
        <vt:i4>221</vt:i4>
      </vt:variant>
      <vt:variant>
        <vt:i4>0</vt:i4>
      </vt:variant>
      <vt:variant>
        <vt:i4>5</vt:i4>
      </vt:variant>
      <vt:variant>
        <vt:lpwstr/>
      </vt:variant>
      <vt:variant>
        <vt:lpwstr>_Toc16864954</vt:lpwstr>
      </vt:variant>
      <vt:variant>
        <vt:i4>1900600</vt:i4>
      </vt:variant>
      <vt:variant>
        <vt:i4>218</vt:i4>
      </vt:variant>
      <vt:variant>
        <vt:i4>0</vt:i4>
      </vt:variant>
      <vt:variant>
        <vt:i4>5</vt:i4>
      </vt:variant>
      <vt:variant>
        <vt:lpwstr/>
      </vt:variant>
      <vt:variant>
        <vt:lpwstr>_Toc16864953</vt:lpwstr>
      </vt:variant>
      <vt:variant>
        <vt:i4>1835064</vt:i4>
      </vt:variant>
      <vt:variant>
        <vt:i4>215</vt:i4>
      </vt:variant>
      <vt:variant>
        <vt:i4>0</vt:i4>
      </vt:variant>
      <vt:variant>
        <vt:i4>5</vt:i4>
      </vt:variant>
      <vt:variant>
        <vt:lpwstr/>
      </vt:variant>
      <vt:variant>
        <vt:lpwstr>_Toc16864952</vt:lpwstr>
      </vt:variant>
      <vt:variant>
        <vt:i4>2031672</vt:i4>
      </vt:variant>
      <vt:variant>
        <vt:i4>212</vt:i4>
      </vt:variant>
      <vt:variant>
        <vt:i4>0</vt:i4>
      </vt:variant>
      <vt:variant>
        <vt:i4>5</vt:i4>
      </vt:variant>
      <vt:variant>
        <vt:lpwstr/>
      </vt:variant>
      <vt:variant>
        <vt:lpwstr>_Toc16864951</vt:lpwstr>
      </vt:variant>
      <vt:variant>
        <vt:i4>1966136</vt:i4>
      </vt:variant>
      <vt:variant>
        <vt:i4>209</vt:i4>
      </vt:variant>
      <vt:variant>
        <vt:i4>0</vt:i4>
      </vt:variant>
      <vt:variant>
        <vt:i4>5</vt:i4>
      </vt:variant>
      <vt:variant>
        <vt:lpwstr/>
      </vt:variant>
      <vt:variant>
        <vt:lpwstr>_Toc16864950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2019-10-29T15:10:00Z</dcterms:created>
  <dcterms:modified xsi:type="dcterms:W3CDTF">2019-11-09T03:19:00Z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AuthorIds_UIVersion_2">
    <vt:lpwstr>198</vt:lpwstr>
  </property>
  <property fmtid="{D5CDD505-2E9C-101B-9397-08002B2CF9AE}" pid="4" name="EriCOLLCategory">
    <vt:lpwstr>4;##Research|7f1f7aab-c784-40ec-8666-825d2ac7abef</vt:lpwstr>
  </property>
  <property fmtid="{D5CDD505-2E9C-101B-9397-08002B2CF9AE}" pid="5" name="TaxKeyword">
    <vt:lpwstr/>
  </property>
  <property fmtid="{D5CDD505-2E9C-101B-9397-08002B2CF9AE}" pid="6" name="EriCOLLOrganizationUnit">
    <vt:lpwstr>5;##GFTE ER Radio Access Technologies|692a7af5-c1f7-4d68-b1ab-a7920dfecb78</vt:lpwstr>
  </property>
  <property fmtid="{D5CDD505-2E9C-101B-9397-08002B2CF9AE}" pid="7" name="_dlc_DocIdItemGuid">
    <vt:lpwstr>243a6d55-6497-49de-a510-19270f0b2f76</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y fmtid="{D5CDD505-2E9C-101B-9397-08002B2CF9AE}" pid="14" name="Order">
    <vt:r8>11276000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5NUHHDQN7SK2-1476151046-112760</vt:lpwstr>
  </property>
  <property fmtid="{D5CDD505-2E9C-101B-9397-08002B2CF9AE}" pid="18" name="_dlc_DocIdUrl">
    <vt:lpwstr>https://ericsson.sharepoint.com/sites/star/_layouts/15/DocIdRedir.aspx?ID=5NUHHDQN7SK2-1476151046-112760, 5NUHHDQN7SK2-1476151046-112760</vt:lpwstr>
  </property>
  <property fmtid="{D5CDD505-2E9C-101B-9397-08002B2CF9AE}" pid="19" name="ComplianceAssetId">
    <vt:lpwstr/>
  </property>
  <property fmtid="{D5CDD505-2E9C-101B-9397-08002B2CF9AE}" pid="20" name="TemplateUrl">
    <vt:lpwstr/>
  </property>
  <property fmtid="{D5CDD505-2E9C-101B-9397-08002B2CF9AE}" pid="21" name="EriCOLLCategoryTaxHTField0">
    <vt:lpwstr>#Research|7f1f7aab-c784-40ec-8666-825d2ac7abef</vt:lpwstr>
  </property>
  <property fmtid="{D5CDD505-2E9C-101B-9397-08002B2CF9AE}" pid="22" name="EriCOLLOrganizationUnitTaxHTField0">
    <vt:lpwstr>#GFTE ER Radio Access Technologies|692a7af5-c1f7-4d68-b1ab-a7920dfecb78</vt:lpwstr>
  </property>
</Properties>
</file>